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EB42" w14:textId="7BC05A2F" w:rsidR="00E06249" w:rsidRPr="00033AC8" w:rsidRDefault="00C971A2">
      <w:pPr>
        <w:pStyle w:val="1"/>
      </w:pPr>
      <w:r>
        <w:t>Публикации</w:t>
      </w:r>
    </w:p>
    <w:p w14:paraId="25BFF721" w14:textId="68688A6C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7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Довженко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Е.М.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| СТАНОВЛЕНИЕ ПОНЯТИЯ «ЭМОЦИОНАЛЬНЫЙ ИНТЕЛЛЕКТ» В ОТЕЧЕСТВЕННОЙ ПЕДАГОГИКЕ</w:t>
        </w:r>
      </w:hyperlink>
    </w:p>
    <w:p w14:paraId="358B25BE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http://izvestia-ippo.ru/dovzhenko-e-m-stanovlenie-ponyatiya-yemo/</w:t>
      </w:r>
    </w:p>
    <w:p w14:paraId="3DB20158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8" w:history="1">
        <w:proofErr w:type="spell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Ключко</w:t>
        </w:r>
        <w:proofErr w:type="spell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О.И., </w:t>
        </w:r>
        <w:proofErr w:type="spell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Талаева</w:t>
        </w:r>
        <w:proofErr w:type="spell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Ю.О.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| ЭМОЦИОНАЛЬНЫЙ ИНТЕЛЛЕКТ ПОДРОСТКОВ С ДВИГАТЕЛЬНОЙ ОДАРЁННОСТЬЮ</w:t>
        </w:r>
      </w:hyperlink>
    </w:p>
    <w:p w14:paraId="478B8E71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http://izvestia-ippo.ru/klyuchko-o-i-talaeva-yu-o-yemocionalnyy-i/</w:t>
      </w:r>
    </w:p>
    <w:p w14:paraId="65560F03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9" w:history="1">
        <w:proofErr w:type="spell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Нарикбаева</w:t>
        </w:r>
        <w:proofErr w:type="spell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Л.М.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, </w:t>
        </w:r>
        <w:proofErr w:type="spell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Бейсенгали</w:t>
        </w:r>
        <w:proofErr w:type="spell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Б.Б. | «ЭМОЦИОНАЛЬНЫЙ ИНТЕЛЛЕКТ» КАК ФАКТОР ХУДОЖЕСТВЕННОГО ТВОРЧЕСТВА В МУЗЫКЕ И ЖИВОПИСИ</w:t>
        </w:r>
      </w:hyperlink>
    </w:p>
    <w:p w14:paraId="7D91A863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http://izvestia-ippo.ru/narikbaeva-l-m-beysengali-b-b-yemocio/</w:t>
      </w:r>
    </w:p>
    <w:p w14:paraId="03B44B0F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0" w:history="1"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Опар О. И. | ОСОБЕННОСТИ ЭМОЦИОНАЛЬНОГО ИНТЕЛЛЕКТА ДЕТЕЙ МЛАДШЕГО ШКОЛЬНОГО ВОЗРАСТА</w:t>
        </w:r>
      </w:hyperlink>
    </w:p>
    <w:p w14:paraId="090B3FD1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http://izvestia-ippo.ru/opar-o-i-osobennosti-yemocionalnogo/</w:t>
      </w:r>
    </w:p>
    <w:p w14:paraId="3F984162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1" w:history="1"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Медведева С. В. | РАЗВИТИЕ ЭМОЦИОНАЛЬНОГО ИНТЕЛЛЕКТА МЛАДШИХ ШКОЛЬНИКОВ В СЕМЬЕ</w:t>
        </w:r>
      </w:hyperlink>
    </w:p>
    <w:p w14:paraId="7031EA49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http://izvestia-ippo.ru/medvedeva-s-v-razvitie-yemocionalnog/</w:t>
      </w:r>
    </w:p>
    <w:p w14:paraId="5B7303D0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2" w:history="1">
        <w:proofErr w:type="spell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Гореликова</w:t>
        </w:r>
        <w:proofErr w:type="spell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А.С. | ФОРМИРОВАНИЕ ЭМОЦИОНАЛЬНОГО </w:t>
        </w:r>
        <w:proofErr w:type="gram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ИНТЕЛЛЕКТА  НА</w:t>
        </w:r>
        <w:proofErr w:type="gram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УРОКАХ ЛИТЕРАТУРНОГО ЧТЕНИЯ</w:t>
        </w:r>
      </w:hyperlink>
    </w:p>
    <w:p w14:paraId="5734B7C1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http://izvestia-ippo.ru/gorelikova-a-s-formirovanie-yemociona/</w:t>
      </w:r>
    </w:p>
    <w:p w14:paraId="5E5CF0E6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3" w:history="1"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Филатова </w:t>
        </w:r>
        <w:proofErr w:type="gram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О.В.</w:t>
        </w:r>
        <w:proofErr w:type="gram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| ДИАГНОСТИКА И РАЗВИТИЕ ЭМОЦИОНАЛЬНОГО ИНТЕЛЛЕКТАУ ДЕТЕЙ ДОШКОЛЬНОГО ВОЗРАСТА</w:t>
        </w:r>
      </w:hyperlink>
    </w:p>
    <w:p w14:paraId="0317CF21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http://izvestia-ippo.ru/filatova-o-v-diagnostika-i-razvitie-ye/</w:t>
      </w:r>
    </w:p>
    <w:p w14:paraId="6B523D14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4" w:history="1">
        <w:proofErr w:type="spell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Снесарева</w:t>
        </w:r>
        <w:proofErr w:type="spell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Е.А. | ФОРМИРОВАНИЕ ОПЫТА ВОСПРИЯТИЯ И ДИФФЕРЕНЦИАЦИИ СОБСТВЕННЫХ ЭМОЦИЙ КАК СРЕДСТВО РАЗВИТИЯ ЭМОЦИОНАЛЬНОГО </w:t>
        </w:r>
        <w:proofErr w:type="gram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ИНТЕЛЛЕКТА  СТАРШИХ</w:t>
        </w:r>
        <w:proofErr w:type="gram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ДОШКОЛЬНИКОВ</w:t>
        </w:r>
      </w:hyperlink>
    </w:p>
    <w:p w14:paraId="366DB038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http://izvestia-ippo.ru/snesareva-e-a-formirovanie-opyta-vosp/</w:t>
      </w:r>
    </w:p>
    <w:p w14:paraId="63557B71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5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Филатова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О.В.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| ДИАГНОСТИКА И РАЗВИТИЕ ЭМОЦИОНАЛЬНОГО ИНТЕЛЛЕКТАУ ДЕТЕЙ ДОШКОЛЬНОГО ВОЗРАСТА</w:t>
        </w:r>
      </w:hyperlink>
    </w:p>
    <w:p w14:paraId="09433B6C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http://izvestia-ippo.ru/filatova-o-v-diagnostika-i-razvitie-ye/</w:t>
      </w:r>
    </w:p>
    <w:p w14:paraId="092144FA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6" w:history="1">
        <w:proofErr w:type="spell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Талаева</w:t>
        </w:r>
        <w:proofErr w:type="spell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</w:t>
        </w:r>
        <w:proofErr w:type="gram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Ю.О.</w:t>
        </w:r>
        <w:proofErr w:type="gram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| ИГРОВЫЕ ПРИЕМЫ В РАЗВИТИИ ЭМОЦИОНАЛЬНОГО ИНТЕЛЛЕКТА ПОДРОСТКОВ</w:t>
        </w:r>
      </w:hyperlink>
    </w:p>
    <w:p w14:paraId="564206DE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http://ippo.selfip.com:85/izvestia/6372-2/</w:t>
      </w:r>
    </w:p>
    <w:p w14:paraId="3773F49F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7" w:history="1"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Савенкова </w:t>
        </w:r>
        <w:proofErr w:type="gramStart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>Т.Д.</w:t>
        </w:r>
        <w:proofErr w:type="gramEnd"/>
        <w:r>
          <w:rPr>
            <w:rStyle w:val="af9"/>
            <w:rFonts w:ascii="inherit" w:hAnsi="inherit" w:cs="Noto Serif"/>
            <w:color w:val="111111"/>
            <w:sz w:val="49"/>
            <w:szCs w:val="49"/>
            <w:bdr w:val="none" w:sz="0" w:space="0" w:color="auto" w:frame="1"/>
          </w:rPr>
          <w:t xml:space="preserve"> | Развитие эмоционального интеллекта старших дошкольников как задача современного дошкольного образования</w:t>
        </w:r>
      </w:hyperlink>
    </w:p>
    <w:p w14:paraId="2ADC75EA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http://izvestia-ippo.ru/savenkova-t-d-razvitie-yemocionalnog/</w:t>
      </w:r>
    </w:p>
    <w:p w14:paraId="3932B450" w14:textId="77777777" w:rsidR="00C971A2" w:rsidRDefault="00C971A2" w:rsidP="00C971A2">
      <w:pPr>
        <w:pStyle w:val="2"/>
        <w:shd w:val="clear" w:color="auto" w:fill="FFFFFF"/>
        <w:spacing w:before="0" w:after="0"/>
        <w:textAlignment w:val="baseline"/>
        <w:rPr>
          <w:rFonts w:ascii="Noto Serif" w:hAnsi="Noto Serif" w:cs="Noto Serif"/>
          <w:color w:val="111111"/>
        </w:rPr>
      </w:pPr>
      <w:hyperlink r:id="rId18" w:history="1"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Гаврилова </w:t>
        </w:r>
        <w:proofErr w:type="gramStart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>И.И.</w:t>
        </w:r>
        <w:proofErr w:type="gramEnd"/>
        <w:r>
          <w:rPr>
            <w:rStyle w:val="af9"/>
            <w:rFonts w:ascii="inherit" w:hAnsi="inherit" w:cs="Noto Serif"/>
            <w:sz w:val="49"/>
            <w:szCs w:val="49"/>
            <w:bdr w:val="none" w:sz="0" w:space="0" w:color="auto" w:frame="1"/>
          </w:rPr>
          <w:t xml:space="preserve"> | ТОП игр для развития эмоционального интеллекта детей</w:t>
        </w:r>
      </w:hyperlink>
    </w:p>
    <w:p w14:paraId="74E15F0A" w14:textId="77777777" w:rsidR="00C971A2" w:rsidRPr="00C971A2" w:rsidRDefault="00C971A2" w:rsidP="00C971A2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C971A2">
        <w:rPr>
          <w:shd w:val="clear" w:color="auto" w:fill="FFFFFF"/>
          <w:lang w:eastAsia="ru-RU" w:bidi="ar-SA"/>
        </w:rPr>
        <w:t>http://izvestia-ippo.ru/gavrilova-i-i-top-igr-dlya-razvitiya-yemo/</w:t>
      </w:r>
    </w:p>
    <w:p w14:paraId="0712897F" w14:textId="77777777" w:rsidR="00C971A2" w:rsidRDefault="00C971A2" w:rsidP="00C971A2">
      <w:pPr>
        <w:pStyle w:val="1"/>
        <w:shd w:val="clear" w:color="auto" w:fill="FFFFFF"/>
        <w:spacing w:before="0" w:after="279"/>
        <w:textAlignment w:val="baseline"/>
        <w:rPr>
          <w:rFonts w:ascii="Noto Serif" w:hAnsi="Noto Serif" w:cs="Noto Serif"/>
          <w:color w:val="111111"/>
        </w:rPr>
      </w:pPr>
      <w:r>
        <w:rPr>
          <w:rFonts w:ascii="Noto Serif" w:hAnsi="Noto Serif" w:cs="Noto Serif"/>
          <w:color w:val="111111"/>
        </w:rPr>
        <w:t xml:space="preserve">Горемыкина </w:t>
      </w:r>
      <w:proofErr w:type="gramStart"/>
      <w:r>
        <w:rPr>
          <w:rFonts w:ascii="Noto Serif" w:hAnsi="Noto Serif" w:cs="Noto Serif"/>
          <w:color w:val="111111"/>
        </w:rPr>
        <w:t>Е.А.</w:t>
      </w:r>
      <w:proofErr w:type="gramEnd"/>
      <w:r>
        <w:rPr>
          <w:rFonts w:ascii="Noto Serif" w:hAnsi="Noto Serif" w:cs="Noto Serif"/>
          <w:color w:val="111111"/>
        </w:rPr>
        <w:t xml:space="preserve"> | ПСИХОЛОГИЧЕСКИЕ ОСОБЕННОСТИ ЭМОЦИОНАЛЬНОГО ИНТЕЛЛЕКТА У ОДАРЕННЫХ ПОДРОСТКОВ</w:t>
      </w:r>
    </w:p>
    <w:p w14:paraId="526FCC6F" w14:textId="77777777" w:rsidR="00354BE5" w:rsidRPr="00354BE5" w:rsidRDefault="00354BE5" w:rsidP="00354BE5">
      <w:pPr>
        <w:pStyle w:val="a"/>
        <w:rPr>
          <w:rFonts w:ascii="Times New Roman" w:hAnsi="Times New Roman" w:cs="Times New Roman"/>
          <w:color w:val="auto"/>
          <w:lang w:eastAsia="ru-RU" w:bidi="ar-SA"/>
        </w:rPr>
      </w:pPr>
      <w:r w:rsidRPr="00354BE5">
        <w:rPr>
          <w:shd w:val="clear" w:color="auto" w:fill="FFFFFF"/>
          <w:lang w:eastAsia="ru-RU" w:bidi="ar-SA"/>
        </w:rPr>
        <w:t>http://izvestia-ippo.ru/goremykina-e-a-psikhologicheskie-osobe/</w:t>
      </w:r>
    </w:p>
    <w:p w14:paraId="15C1A8B1" w14:textId="69EA9BD1" w:rsidR="00E06249" w:rsidRPr="00033AC8" w:rsidRDefault="00E06249" w:rsidP="00C971A2">
      <w:pPr>
        <w:pStyle w:val="a"/>
      </w:pPr>
    </w:p>
    <w:p w14:paraId="41713B2F" w14:textId="69099C46" w:rsidR="00E06249" w:rsidRPr="00033AC8" w:rsidRDefault="00E06249">
      <w:pPr>
        <w:pStyle w:val="2"/>
      </w:pPr>
    </w:p>
    <w:sectPr w:rsidR="00E06249" w:rsidRPr="00033AC8">
      <w:footerReference w:type="default" r:id="rId19"/>
      <w:pgSz w:w="11907" w:h="16839" w:code="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3387" w14:textId="77777777" w:rsidR="009F6C9E" w:rsidRDefault="009F6C9E">
      <w:r>
        <w:separator/>
      </w:r>
    </w:p>
    <w:p w14:paraId="77CF6DB9" w14:textId="77777777" w:rsidR="009F6C9E" w:rsidRDefault="009F6C9E"/>
  </w:endnote>
  <w:endnote w:type="continuationSeparator" w:id="0">
    <w:p w14:paraId="0C1AFED3" w14:textId="77777777" w:rsidR="009F6C9E" w:rsidRDefault="009F6C9E">
      <w:r>
        <w:continuationSeparator/>
      </w:r>
    </w:p>
    <w:p w14:paraId="02AE99EE" w14:textId="77777777" w:rsidR="009F6C9E" w:rsidRDefault="009F6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erif">
    <w:panose1 w:val="02020502060505020204"/>
    <w:charset w:val="00"/>
    <w:family w:val="roman"/>
    <w:pitch w:val="variable"/>
    <w:sig w:usb0="E00002FF" w:usb1="500078FF" w:usb2="00000029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1AD0E6" w14:textId="77777777" w:rsidR="00E06249" w:rsidRDefault="005F5EDC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C756" w14:textId="77777777" w:rsidR="009F6C9E" w:rsidRDefault="009F6C9E">
      <w:r>
        <w:separator/>
      </w:r>
    </w:p>
    <w:p w14:paraId="3ED20DA0" w14:textId="77777777" w:rsidR="009F6C9E" w:rsidRDefault="009F6C9E"/>
  </w:footnote>
  <w:footnote w:type="continuationSeparator" w:id="0">
    <w:p w14:paraId="09BA0246" w14:textId="77777777" w:rsidR="009F6C9E" w:rsidRDefault="009F6C9E">
      <w:r>
        <w:continuationSeparator/>
      </w:r>
    </w:p>
    <w:p w14:paraId="3FF5FB04" w14:textId="77777777" w:rsidR="009F6C9E" w:rsidRDefault="009F6C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A2"/>
    <w:rsid w:val="00033AC8"/>
    <w:rsid w:val="00354BE5"/>
    <w:rsid w:val="005F5EDC"/>
    <w:rsid w:val="009F6C9E"/>
    <w:rsid w:val="00C971A2"/>
    <w:rsid w:val="00DB77C6"/>
    <w:rsid w:val="00E0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DCF22"/>
  <w15:chartTrackingRefBased/>
  <w15:docId w15:val="{7EAAE63D-664E-2E49-B7B6-B39E16F6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ru-RU" w:eastAsia="ja-JP" w:bidi="ru-RU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B77C6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uiPriority w:val="9"/>
    <w:qFormat/>
    <w:pPr>
      <w:numPr>
        <w:numId w:val="3"/>
      </w:numPr>
    </w:p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a0">
    <w:name w:val="List Number"/>
    <w:basedOn w:val="a1"/>
    <w:uiPriority w:val="9"/>
    <w:qFormat/>
    <w:pPr>
      <w:numPr>
        <w:numId w:val="4"/>
      </w:numPr>
    </w:pPr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unhideWhenUsed/>
    <w:qFormat/>
    <w:pPr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link w:val="ab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ab">
    <w:name w:val="Заголовок Знак"/>
    <w:basedOn w:val="a2"/>
    <w:link w:val="aa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ac">
    <w:name w:val="Subtitle"/>
    <w:basedOn w:val="a1"/>
    <w:link w:val="ad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ad">
    <w:name w:val="Подзаголовок Знак"/>
    <w:basedOn w:val="a2"/>
    <w:link w:val="ac"/>
    <w:uiPriority w:val="11"/>
    <w:semiHidden/>
    <w:rPr>
      <w:rFonts w:eastAsiaTheme="minorEastAsia"/>
      <w:caps/>
      <w:sz w:val="40"/>
    </w:rPr>
  </w:style>
  <w:style w:type="character" w:styleId="ae">
    <w:name w:val="Intense Reference"/>
    <w:basedOn w:val="a2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af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f0">
    <w:name w:val="Subtle Emphasis"/>
    <w:basedOn w:val="a2"/>
    <w:uiPriority w:val="19"/>
    <w:semiHidden/>
    <w:unhideWhenUsed/>
    <w:qFormat/>
    <w:rPr>
      <w:i/>
      <w:iCs/>
      <w:color w:val="404040" w:themeColor="text1" w:themeTint="BF"/>
    </w:rPr>
  </w:style>
  <w:style w:type="character" w:styleId="af1">
    <w:name w:val="Emphasis"/>
    <w:basedOn w:val="a2"/>
    <w:uiPriority w:val="20"/>
    <w:semiHidden/>
    <w:unhideWhenUsed/>
    <w:qFormat/>
    <w:rPr>
      <w:b/>
      <w:iCs/>
      <w:color w:val="262626" w:themeColor="text1" w:themeTint="D9"/>
    </w:rPr>
  </w:style>
  <w:style w:type="character" w:styleId="af2">
    <w:name w:val="Intense Emphasis"/>
    <w:basedOn w:val="a2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af3">
    <w:name w:val="Strong"/>
    <w:basedOn w:val="a2"/>
    <w:uiPriority w:val="22"/>
    <w:semiHidden/>
    <w:unhideWhenUsed/>
    <w:qFormat/>
    <w:rPr>
      <w:b/>
      <w:bCs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4">
    <w:name w:val="Intense Quote"/>
    <w:basedOn w:val="a1"/>
    <w:next w:val="a1"/>
    <w:link w:val="af5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af5">
    <w:name w:val="Выделенная цитата Знак"/>
    <w:basedOn w:val="a2"/>
    <w:link w:val="af4"/>
    <w:uiPriority w:val="30"/>
    <w:semiHidden/>
    <w:rPr>
      <w:b/>
      <w:i/>
      <w:iCs/>
      <w:sz w:val="36"/>
    </w:rPr>
  </w:style>
  <w:style w:type="character" w:styleId="af6">
    <w:name w:val="Subtle Reference"/>
    <w:basedOn w:val="a2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af7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character" w:styleId="af9">
    <w:name w:val="Hyperlink"/>
    <w:basedOn w:val="a2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po.selfip.com:85/izvestia/klyuchko-o-i-talaeva-yu-o-yemocionalnyy-i/" TargetMode="External"/><Relationship Id="rId13" Type="http://schemas.openxmlformats.org/officeDocument/2006/relationships/hyperlink" Target="http://ippo.selfip.com:85/izvestia/filatova-o-v-diagnostika-i-razvitie-ye/" TargetMode="External"/><Relationship Id="rId18" Type="http://schemas.openxmlformats.org/officeDocument/2006/relationships/hyperlink" Target="http://ippo.selfip.com:85/izvestia/gavrilova-i-i-top-igr-dlya-razvitiya-yemo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ppo.selfip.com:85/izvestia/dovzhenko-e-m-stanovlenie-ponyatiya-yemo/" TargetMode="External"/><Relationship Id="rId12" Type="http://schemas.openxmlformats.org/officeDocument/2006/relationships/hyperlink" Target="http://ippo.selfip.com:85/izvestia/gorelikova-a-s-formirovanie-yemociona/" TargetMode="External"/><Relationship Id="rId17" Type="http://schemas.openxmlformats.org/officeDocument/2006/relationships/hyperlink" Target="http://ippo.selfip.com:85/izvestia/savenkova-t-d-razvitie-yemocionalnog/" TargetMode="External"/><Relationship Id="rId2" Type="http://schemas.openxmlformats.org/officeDocument/2006/relationships/styles" Target="styles.xml"/><Relationship Id="rId16" Type="http://schemas.openxmlformats.org/officeDocument/2006/relationships/hyperlink" Target="http://ippo.selfip.com:85/izvestia/6372-2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ppo.selfip.com:85/izvestia/medvedeva-s-v-razvitie-yemocionalno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ppo.selfip.com:85/izvestia/filatova-o-v-diagnostika-i-razvitie-ye/" TargetMode="External"/><Relationship Id="rId10" Type="http://schemas.openxmlformats.org/officeDocument/2006/relationships/hyperlink" Target="http://ippo.selfip.com:85/izvestia/opar-o-i-osobennosti-yemocionalnogo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ppo.selfip.com:85/izvestia/narikbaeva-l-m-beysengali-b-b-yemocio/" TargetMode="External"/><Relationship Id="rId14" Type="http://schemas.openxmlformats.org/officeDocument/2006/relationships/hyperlink" Target="http://ippo.selfip.com:85/izvestia/snesareva-e-a-formirovanie-opyta-vosp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serebrennikova/Library/Containers/com.microsoft.Word/Data/Library/Application%20Support/Microsoft/Office/16.0/DTS/ru-RU%7bCAF8BC88-6EBD-E64C-98A3-DC6FD9BC0E64%7d/%7bFF91E78E-5A4B-D14F-8EDB-297D1AFC577A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Заметки.dotx</Template>
  <TotalTime>4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&lt;Lorem Ipsum&gt;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Серебренникова Юлия Александровна</cp:lastModifiedBy>
  <cp:revision>1</cp:revision>
  <dcterms:created xsi:type="dcterms:W3CDTF">2022-01-30T17:28:00Z</dcterms:created>
  <dcterms:modified xsi:type="dcterms:W3CDTF">2022-01-30T17:39:00Z</dcterms:modified>
</cp:coreProperties>
</file>