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0AA9" w:rsidRDefault="00D10AA9" w:rsidP="00D10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A9">
        <w:rPr>
          <w:rFonts w:ascii="Times New Roman" w:hAnsi="Times New Roman" w:cs="Times New Roman"/>
          <w:b/>
          <w:sz w:val="24"/>
          <w:szCs w:val="24"/>
        </w:rPr>
        <w:t>Тема: Методология теории и методики обучения иностранным языкам</w:t>
      </w:r>
    </w:p>
    <w:p w:rsidR="00D10AA9" w:rsidRPr="00D10AA9" w:rsidRDefault="00D10AA9" w:rsidP="00D10A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0AA9">
        <w:rPr>
          <w:rFonts w:ascii="Times New Roman" w:hAnsi="Times New Roman" w:cs="Times New Roman"/>
          <w:sz w:val="24"/>
          <w:szCs w:val="24"/>
        </w:rPr>
        <w:t xml:space="preserve">Баранов Н.А. Ведущие геополитические парадигмы и современная методология геополитики / Н.А. Баранов. </w:t>
      </w:r>
      <w:r w:rsidRPr="00D10AA9">
        <w:sym w:font="Symbol" w:char="F02D"/>
      </w:r>
      <w:r w:rsidRPr="00D10AA9">
        <w:rPr>
          <w:rFonts w:ascii="Times New Roman" w:hAnsi="Times New Roman" w:cs="Times New Roman"/>
          <w:sz w:val="24"/>
          <w:szCs w:val="24"/>
        </w:rPr>
        <w:t xml:space="preserve"> </w:t>
      </w:r>
      <w:r w:rsidRPr="00D10AA9">
        <w:rPr>
          <w:rFonts w:ascii="Times New Roman" w:hAnsi="Times New Roman" w:cs="Times New Roman"/>
          <w:sz w:val="24"/>
          <w:szCs w:val="24"/>
          <w:lang w:val="fr-FR"/>
        </w:rPr>
        <w:t>URL:</w:t>
      </w:r>
      <w:r w:rsidRPr="00D10AA9">
        <w:rPr>
          <w:rFonts w:ascii="Times New Roman" w:hAnsi="Times New Roman" w:cs="Times New Roman"/>
          <w:sz w:val="24"/>
          <w:szCs w:val="24"/>
        </w:rPr>
        <w:t xml:space="preserve">  http://nicbar.ru/geopolitika_lekzia10.htm, свободный.</w:t>
      </w:r>
    </w:p>
    <w:p w:rsidR="00D10AA9" w:rsidRPr="00D10AA9" w:rsidRDefault="00D10AA9" w:rsidP="00D10A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0AA9">
        <w:rPr>
          <w:rFonts w:ascii="Times New Roman" w:hAnsi="Times New Roman" w:cs="Times New Roman"/>
          <w:sz w:val="24"/>
          <w:szCs w:val="24"/>
        </w:rPr>
        <w:t xml:space="preserve">Гальскова Н.Д. Современная методика обучения иностранным языкам как наука: проблемы и перспективы / Н.Д. Гальскова // Электронный журнал «Вестник МГОУ» /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www.evestnik-mgou.ru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. – 2013. – № 1. </w:t>
      </w:r>
      <w:r w:rsidRPr="00D10AA9">
        <w:sym w:font="Symbol" w:char="F02D"/>
      </w:r>
      <w:r w:rsidRPr="00D10AA9">
        <w:rPr>
          <w:rFonts w:ascii="Times New Roman" w:hAnsi="Times New Roman" w:cs="Times New Roman"/>
          <w:sz w:val="24"/>
          <w:szCs w:val="24"/>
        </w:rPr>
        <w:t xml:space="preserve"> С. 1-13.</w:t>
      </w:r>
    </w:p>
    <w:p w:rsidR="00D10AA9" w:rsidRPr="00D10AA9" w:rsidRDefault="00D10AA9" w:rsidP="00D10A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Клягин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нечеловеческого: социально-антропологические вызовы современных информационно-коммуникативных </w:t>
      </w:r>
      <w:r>
        <w:rPr>
          <w:rFonts w:ascii="Times New Roman" w:hAnsi="Times New Roman" w:cs="Times New Roman"/>
          <w:sz w:val="24"/>
          <w:szCs w:val="24"/>
        </w:rPr>
        <w:t xml:space="preserve">практик </w:t>
      </w:r>
      <w:r w:rsidRPr="00D10AA9">
        <w:rPr>
          <w:rFonts w:ascii="Times New Roman" w:hAnsi="Times New Roman" w:cs="Times New Roman"/>
          <w:sz w:val="24"/>
          <w:szCs w:val="24"/>
        </w:rPr>
        <w:t xml:space="preserve">/ С.В.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Клягин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// Гуманитарные чтения РГГУ-2010. Теория и методология гуманитарного знания.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Россиеведение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>. Общественные функции гуманитарных наук. −  М.: РГГУ, 2011. − С. 401-412.</w:t>
      </w:r>
    </w:p>
    <w:p w:rsidR="00D10AA9" w:rsidRPr="00D10AA9" w:rsidRDefault="00D10AA9" w:rsidP="00D10A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0AA9">
        <w:rPr>
          <w:rFonts w:ascii="Times New Roman" w:hAnsi="Times New Roman" w:cs="Times New Roman"/>
          <w:sz w:val="24"/>
          <w:szCs w:val="24"/>
        </w:rPr>
        <w:t xml:space="preserve">Ламзин С.А. Синергетика как новая научная парадигма для обучения иностранным языкам / С.А. Ламзин // Гуманитарный научный журнал. </w:t>
      </w:r>
      <w:r w:rsidRPr="00D10AA9">
        <w:sym w:font="Symbol" w:char="F02D"/>
      </w:r>
      <w:r w:rsidRPr="00D10AA9">
        <w:rPr>
          <w:rFonts w:ascii="Times New Roman" w:hAnsi="Times New Roman" w:cs="Times New Roman"/>
          <w:sz w:val="24"/>
          <w:szCs w:val="24"/>
        </w:rPr>
        <w:t xml:space="preserve"> 2015. </w:t>
      </w:r>
      <w:r w:rsidRPr="00D10AA9">
        <w:sym w:font="Symbol" w:char="F02D"/>
      </w:r>
      <w:r w:rsidRPr="00D10AA9">
        <w:rPr>
          <w:rFonts w:ascii="Times New Roman" w:hAnsi="Times New Roman" w:cs="Times New Roman"/>
          <w:sz w:val="24"/>
          <w:szCs w:val="24"/>
        </w:rPr>
        <w:t xml:space="preserve"> № 1. </w:t>
      </w:r>
      <w:r w:rsidRPr="00D10AA9">
        <w:sym w:font="Symbol" w:char="F02D"/>
      </w:r>
      <w:r w:rsidRPr="00D10AA9">
        <w:rPr>
          <w:rFonts w:ascii="Times New Roman" w:hAnsi="Times New Roman" w:cs="Times New Roman"/>
          <w:sz w:val="24"/>
          <w:szCs w:val="24"/>
        </w:rPr>
        <w:t xml:space="preserve"> С. 32-34.</w:t>
      </w:r>
    </w:p>
    <w:p w:rsidR="00D10AA9" w:rsidRPr="00D10AA9" w:rsidRDefault="00D10AA9" w:rsidP="00D10A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A9">
        <w:rPr>
          <w:rFonts w:ascii="Times New Roman" w:hAnsi="Times New Roman" w:cs="Times New Roman"/>
          <w:color w:val="000000"/>
          <w:sz w:val="24"/>
          <w:szCs w:val="24"/>
        </w:rPr>
        <w:t xml:space="preserve">Музыка О.А. Бифуркации в природе и обществе: естественнонаучный и </w:t>
      </w:r>
      <w:proofErr w:type="spellStart"/>
      <w:r w:rsidRPr="00D10AA9">
        <w:rPr>
          <w:rFonts w:ascii="Times New Roman" w:hAnsi="Times New Roman" w:cs="Times New Roman"/>
          <w:color w:val="000000"/>
          <w:sz w:val="24"/>
          <w:szCs w:val="24"/>
        </w:rPr>
        <w:t>социосинергетический</w:t>
      </w:r>
      <w:proofErr w:type="spellEnd"/>
      <w:r w:rsidRPr="00D10AA9">
        <w:rPr>
          <w:rFonts w:ascii="Times New Roman" w:hAnsi="Times New Roman" w:cs="Times New Roman"/>
          <w:color w:val="000000"/>
          <w:sz w:val="24"/>
          <w:szCs w:val="24"/>
        </w:rPr>
        <w:t xml:space="preserve"> аспект / О.А. Музыка // Современные наукоемкие технологии. </w:t>
      </w:r>
      <w:r w:rsidRPr="00D10AA9">
        <w:sym w:font="Symbol" w:char="F02D"/>
      </w:r>
      <w:r w:rsidRPr="00D10AA9">
        <w:rPr>
          <w:rFonts w:ascii="Times New Roman" w:hAnsi="Times New Roman" w:cs="Times New Roman"/>
          <w:color w:val="000000"/>
          <w:sz w:val="24"/>
          <w:szCs w:val="24"/>
        </w:rPr>
        <w:t xml:space="preserve"> 2011. </w:t>
      </w:r>
      <w:r w:rsidRPr="00D10AA9">
        <w:sym w:font="Symbol" w:char="F02D"/>
      </w:r>
      <w:r w:rsidRPr="00D10AA9">
        <w:rPr>
          <w:rFonts w:ascii="Times New Roman" w:hAnsi="Times New Roman" w:cs="Times New Roman"/>
          <w:color w:val="000000"/>
          <w:sz w:val="24"/>
          <w:szCs w:val="24"/>
        </w:rPr>
        <w:t xml:space="preserve"> № 1. </w:t>
      </w:r>
      <w:r w:rsidRPr="00D10AA9">
        <w:sym w:font="Symbol" w:char="F02D"/>
      </w:r>
      <w:r w:rsidRPr="00D10AA9">
        <w:rPr>
          <w:rFonts w:ascii="Times New Roman" w:hAnsi="Times New Roman" w:cs="Times New Roman"/>
          <w:color w:val="000000"/>
          <w:sz w:val="24"/>
          <w:szCs w:val="24"/>
        </w:rPr>
        <w:t xml:space="preserve"> С. 87-91.</w:t>
      </w:r>
    </w:p>
    <w:p w:rsidR="00D10AA9" w:rsidRPr="00D10AA9" w:rsidRDefault="00D10AA9" w:rsidP="00D10A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0AA9">
        <w:rPr>
          <w:rFonts w:ascii="Times New Roman" w:hAnsi="Times New Roman" w:cs="Times New Roman"/>
          <w:sz w:val="24"/>
          <w:szCs w:val="24"/>
        </w:rPr>
        <w:t xml:space="preserve">Рогова А.В. Стратегии и тактики межкультурной лингводидактики как инновационной основы обучения русскому языку: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. </w:t>
      </w:r>
      <w:r w:rsidRPr="00D10AA9">
        <w:sym w:font="Symbol" w:char="F02D"/>
      </w:r>
      <w:r w:rsidRPr="00D10AA9">
        <w:rPr>
          <w:rFonts w:ascii="Times New Roman" w:hAnsi="Times New Roman" w:cs="Times New Roman"/>
          <w:sz w:val="24"/>
          <w:szCs w:val="24"/>
        </w:rPr>
        <w:t xml:space="preserve"> М., 2012.</w:t>
      </w:r>
    </w:p>
    <w:p w:rsidR="00D10AA9" w:rsidRPr="00D10AA9" w:rsidRDefault="00D10AA9" w:rsidP="00D10A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0AA9">
        <w:rPr>
          <w:rFonts w:ascii="Times New Roman" w:hAnsi="Times New Roman" w:cs="Times New Roman"/>
          <w:sz w:val="24"/>
          <w:szCs w:val="24"/>
        </w:rPr>
        <w:t xml:space="preserve">Тарева Е.Г. Межкультурный подход </w:t>
      </w:r>
      <w:r w:rsidRPr="00D10AA9">
        <w:sym w:font="Symbol" w:char="F02D"/>
      </w:r>
      <w:r w:rsidRPr="00D10AA9">
        <w:rPr>
          <w:rFonts w:ascii="Times New Roman" w:hAnsi="Times New Roman" w:cs="Times New Roman"/>
          <w:sz w:val="24"/>
          <w:szCs w:val="24"/>
        </w:rPr>
        <w:t xml:space="preserve"> предпосылка модернизации иноязычного образования / Е.Г. Тарева // Межкультурное иноязычное образование: лингводидактические стратегии и тактики, под ред. Е</w:t>
      </w:r>
      <w:r w:rsidRPr="00D10A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0AA9">
        <w:rPr>
          <w:rFonts w:ascii="Times New Roman" w:hAnsi="Times New Roman" w:cs="Times New Roman"/>
          <w:sz w:val="24"/>
          <w:szCs w:val="24"/>
        </w:rPr>
        <w:t>Г</w:t>
      </w:r>
      <w:r w:rsidRPr="00D10A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Таревой</w:t>
      </w:r>
      <w:proofErr w:type="spellEnd"/>
      <w:r w:rsidRPr="00D10AA9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D10AA9">
        <w:rPr>
          <w:rFonts w:ascii="Times New Roman" w:hAnsi="Times New Roman" w:cs="Times New Roman"/>
          <w:sz w:val="24"/>
          <w:szCs w:val="24"/>
        </w:rPr>
        <w:t>М</w:t>
      </w:r>
      <w:r w:rsidRPr="00D10AA9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D10AA9">
        <w:rPr>
          <w:rFonts w:ascii="Times New Roman" w:hAnsi="Times New Roman" w:cs="Times New Roman"/>
          <w:sz w:val="24"/>
          <w:szCs w:val="24"/>
        </w:rPr>
        <w:t>Логос</w:t>
      </w:r>
      <w:r w:rsidRPr="00D10AA9">
        <w:rPr>
          <w:rFonts w:ascii="Times New Roman" w:hAnsi="Times New Roman" w:cs="Times New Roman"/>
          <w:sz w:val="24"/>
          <w:szCs w:val="24"/>
          <w:lang w:val="en-US"/>
        </w:rPr>
        <w:t xml:space="preserve">, 2014. </w:t>
      </w:r>
    </w:p>
    <w:p w:rsidR="00D10AA9" w:rsidRPr="00D10AA9" w:rsidRDefault="00D10AA9" w:rsidP="00D10A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0AA9">
        <w:rPr>
          <w:rFonts w:ascii="Times New Roman" w:hAnsi="Times New Roman" w:cs="Times New Roman"/>
          <w:sz w:val="24"/>
          <w:szCs w:val="24"/>
        </w:rPr>
        <w:t xml:space="preserve">Тарева Е.Г. Межкультурный подход в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парадигмальной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системе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 xml:space="preserve"> / Е.Г. Тарева</w:t>
      </w:r>
      <w:r w:rsidRPr="00D10AA9">
        <w:rPr>
          <w:rFonts w:ascii="Times New Roman" w:hAnsi="Times New Roman" w:cs="Times New Roman"/>
          <w:sz w:val="24"/>
          <w:szCs w:val="24"/>
        </w:rPr>
        <w:t xml:space="preserve"> // Диалог культур. Культура диалога: Человек и новые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социогуманитарные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ценности: коллективная монография / Отв. ред. Л.Г. Викулова, Е.Г. Тарева. – М.: НЕОЛИТ, 2017. – С. 17-44.</w:t>
      </w:r>
    </w:p>
    <w:p w:rsidR="00D10AA9" w:rsidRPr="00D10AA9" w:rsidRDefault="00D10AA9" w:rsidP="00D10AA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10AA9">
        <w:rPr>
          <w:rFonts w:ascii="Times New Roman" w:hAnsi="Times New Roman" w:cs="Times New Roman"/>
          <w:sz w:val="24"/>
          <w:szCs w:val="24"/>
        </w:rPr>
        <w:t xml:space="preserve">Тарева Е.Г. </w:t>
      </w:r>
      <w:r w:rsidRPr="00D10AA9">
        <w:rPr>
          <w:rFonts w:ascii="Times New Roman" w:hAnsi="Times New Roman" w:cs="Times New Roman"/>
          <w:sz w:val="24"/>
          <w:szCs w:val="24"/>
          <w:lang w:bidi="he-IL"/>
        </w:rPr>
        <w:t xml:space="preserve">Эволюция лингводидактики: от классического к </w:t>
      </w:r>
      <w:proofErr w:type="spellStart"/>
      <w:r w:rsidRPr="00D10AA9">
        <w:rPr>
          <w:rFonts w:ascii="Times New Roman" w:hAnsi="Times New Roman" w:cs="Times New Roman"/>
          <w:sz w:val="24"/>
          <w:szCs w:val="24"/>
          <w:lang w:bidi="he-IL"/>
        </w:rPr>
        <w:t>постнеклассическому</w:t>
      </w:r>
      <w:proofErr w:type="spellEnd"/>
      <w:r w:rsidRPr="00D10AA9">
        <w:rPr>
          <w:rFonts w:ascii="Times New Roman" w:hAnsi="Times New Roman" w:cs="Times New Roman"/>
          <w:sz w:val="24"/>
          <w:szCs w:val="24"/>
          <w:lang w:bidi="he-IL"/>
        </w:rPr>
        <w:t xml:space="preserve"> измерению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/ Е.Г. Тарева</w:t>
      </w:r>
      <w:r w:rsidRPr="00D10AA9">
        <w:rPr>
          <w:rFonts w:ascii="Times New Roman" w:hAnsi="Times New Roman" w:cs="Times New Roman"/>
          <w:sz w:val="24"/>
          <w:szCs w:val="24"/>
          <w:lang w:bidi="he-IL"/>
        </w:rPr>
        <w:t xml:space="preserve"> // </w:t>
      </w:r>
      <w:r w:rsidRPr="00D10AA9">
        <w:rPr>
          <w:rFonts w:ascii="Times New Roman" w:hAnsi="Times New Roman" w:cs="Times New Roman"/>
          <w:sz w:val="24"/>
          <w:szCs w:val="24"/>
        </w:rPr>
        <w:t xml:space="preserve">Магия ИННО: новое в исследовании языка и методике его преподавания : материалы Второй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еской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конференции (Москва, 24–25 апреля 2015 г.). Т. 2 / отв. ред. Д. А.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Крячков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. отношений (ун-т) </w:t>
      </w:r>
      <w:proofErr w:type="spellStart"/>
      <w:r w:rsidRPr="00D10AA9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D10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5D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="004A505D">
        <w:rPr>
          <w:rFonts w:ascii="Times New Roman" w:hAnsi="Times New Roman" w:cs="Times New Roman"/>
          <w:sz w:val="24"/>
          <w:szCs w:val="24"/>
        </w:rPr>
        <w:t>. дел Рос. Федерации — М.</w:t>
      </w:r>
      <w:r w:rsidRPr="00D10AA9">
        <w:rPr>
          <w:rFonts w:ascii="Times New Roman" w:hAnsi="Times New Roman" w:cs="Times New Roman"/>
          <w:sz w:val="24"/>
          <w:szCs w:val="24"/>
        </w:rPr>
        <w:t>: МГИМО–Университет, 2015. - С. 239-244.</w:t>
      </w:r>
    </w:p>
    <w:p w:rsidR="00D10AA9" w:rsidRPr="004A505D" w:rsidRDefault="004A505D" w:rsidP="00D10A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05D">
        <w:rPr>
          <w:rFonts w:ascii="Times New Roman" w:hAnsi="Times New Roman" w:cs="Times New Roman"/>
          <w:sz w:val="24"/>
          <w:szCs w:val="24"/>
        </w:rPr>
        <w:t xml:space="preserve">Тарева Е.Г. </w:t>
      </w:r>
      <w:proofErr w:type="spellStart"/>
      <w:r w:rsidRPr="004A505D">
        <w:rPr>
          <w:rFonts w:ascii="Times New Roman" w:hAnsi="Times New Roman" w:cs="Times New Roman"/>
          <w:sz w:val="24"/>
          <w:szCs w:val="24"/>
        </w:rPr>
        <w:t>Постнеклассическое</w:t>
      </w:r>
      <w:proofErr w:type="spellEnd"/>
      <w:r w:rsidRPr="004A505D">
        <w:rPr>
          <w:rFonts w:ascii="Times New Roman" w:hAnsi="Times New Roman" w:cs="Times New Roman"/>
          <w:sz w:val="24"/>
          <w:szCs w:val="24"/>
        </w:rPr>
        <w:t xml:space="preserve"> бытование образовательной системы / Е.Г. Тарева // </w:t>
      </w:r>
      <w:r w:rsidRPr="004A505D">
        <w:rPr>
          <w:rFonts w:ascii="Times New Roman" w:eastAsia="Times New Roman" w:hAnsi="Times New Roman" w:cs="Times New Roman"/>
          <w:sz w:val="24"/>
          <w:szCs w:val="24"/>
        </w:rPr>
        <w:t xml:space="preserve">Технологии построения систем образования с заданными свойствами: Материалы </w:t>
      </w:r>
      <w:r w:rsidRPr="004A505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A5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05D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4A50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505D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4A50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505D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4A505D">
        <w:rPr>
          <w:rFonts w:ascii="Times New Roman" w:eastAsia="Times New Roman" w:hAnsi="Times New Roman" w:cs="Times New Roman"/>
          <w:sz w:val="24"/>
          <w:szCs w:val="24"/>
        </w:rPr>
        <w:t>., 27-28 ноября 2014 г. - М.: РИЦ МГГУ им. М.А. Шолохова, 2014. - С. 147-149.</w:t>
      </w:r>
    </w:p>
    <w:p w:rsidR="00D10AA9" w:rsidRDefault="00D10AA9"/>
    <w:sectPr w:rsidR="00D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203"/>
    <w:multiLevelType w:val="hybridMultilevel"/>
    <w:tmpl w:val="987E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10AA9"/>
    <w:rsid w:val="004A505D"/>
    <w:rsid w:val="0069570F"/>
    <w:rsid w:val="00D1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A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2017-09-09T07:32:00Z</dcterms:created>
  <dcterms:modified xsi:type="dcterms:W3CDTF">2017-09-09T07:43:00Z</dcterms:modified>
</cp:coreProperties>
</file>