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Государственное </w:t>
      </w:r>
      <w:r w:rsidR="00395B3B">
        <w:rPr>
          <w:rFonts w:eastAsia="Times New Roman"/>
          <w:lang w:bidi="en-US"/>
        </w:rPr>
        <w:t>автономное</w:t>
      </w:r>
      <w:r w:rsidRPr="008D6F49">
        <w:rPr>
          <w:rFonts w:eastAsia="Times New Roman"/>
          <w:lang w:bidi="en-US"/>
        </w:rPr>
        <w:t xml:space="preserve">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395B3B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3A4EB7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</w:t>
      </w:r>
      <w:r w:rsidR="00E10839">
        <w:rPr>
          <w:rFonts w:eastAsia="Times New Roman"/>
          <w:b/>
          <w:sz w:val="32"/>
          <w:szCs w:val="32"/>
          <w:lang w:bidi="en-US"/>
        </w:rPr>
        <w:t>Изучение литературы серебряного века на основе информационно-коммуникационных технологий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3A4EB7" w:rsidP="008D6F4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45</w:t>
      </w:r>
      <w:r w:rsidR="00FB7ACB">
        <w:rPr>
          <w:rFonts w:eastAsia="Times New Roman"/>
          <w:bCs/>
          <w:lang w:bidi="en-US"/>
        </w:rPr>
        <w:t>.0</w:t>
      </w:r>
      <w:r>
        <w:rPr>
          <w:rFonts w:eastAsia="Times New Roman"/>
          <w:bCs/>
          <w:lang w:bidi="en-US"/>
        </w:rPr>
        <w:t>4.01 «Филология</w:t>
      </w:r>
      <w:r w:rsidR="008D6F49" w:rsidRPr="008D6F49">
        <w:rPr>
          <w:rFonts w:eastAsia="Times New Roman"/>
          <w:bCs/>
          <w:lang w:bidi="en-US"/>
        </w:rPr>
        <w:t>»</w:t>
      </w:r>
    </w:p>
    <w:p w:rsidR="008D6F49" w:rsidRPr="008D6F49" w:rsidRDefault="008D6F49" w:rsidP="008D6F49">
      <w:pPr>
        <w:jc w:val="center"/>
        <w:rPr>
          <w:rFonts w:eastAsia="Times New Roman"/>
          <w:bCs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8D6F49" w:rsidP="008D6F4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3A4EB7">
        <w:rPr>
          <w:rFonts w:eastAsia="Times New Roman"/>
          <w:bCs/>
          <w:lang w:bidi="en-US"/>
        </w:rPr>
        <w:t>«</w:t>
      </w:r>
      <w:r w:rsidR="00BC1EEC">
        <w:rPr>
          <w:rFonts w:eastAsia="Times New Roman"/>
          <w:bCs/>
          <w:lang w:bidi="en-US"/>
        </w:rPr>
        <w:t xml:space="preserve">Современные стратегии обучения филологическим </w:t>
      </w:r>
      <w:proofErr w:type="gramStart"/>
      <w:r w:rsidR="00BC1EEC">
        <w:rPr>
          <w:rFonts w:eastAsia="Times New Roman"/>
          <w:bCs/>
          <w:lang w:bidi="en-US"/>
        </w:rPr>
        <w:t>дисциплинам</w:t>
      </w:r>
      <w:proofErr w:type="gramEnd"/>
      <w:r w:rsidR="00BC1EEC">
        <w:rPr>
          <w:rFonts w:eastAsia="Times New Roman"/>
          <w:bCs/>
          <w:lang w:bidi="en-US"/>
        </w:rPr>
        <w:t xml:space="preserve"> в общем и профессиональном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Pr="008D6F49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395B3B" w:rsidRDefault="00BC1EEC" w:rsidP="008D6F49">
      <w:pPr>
        <w:spacing w:after="0"/>
        <w:jc w:val="center"/>
        <w:rPr>
          <w:rFonts w:eastAsia="Times New Roman"/>
          <w:lang w:bidi="en-US"/>
        </w:rPr>
        <w:sectPr w:rsidR="00395B3B" w:rsidSect="00BC1EEC">
          <w:pgSz w:w="11906" w:h="16838"/>
          <w:pgMar w:top="1134" w:right="1701" w:bottom="1134" w:left="1843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3A4EB7">
        <w:rPr>
          <w:rFonts w:eastAsia="Times New Roman"/>
          <w:b/>
          <w:sz w:val="24"/>
          <w:szCs w:val="24"/>
          <w:lang w:bidi="en-US"/>
        </w:rPr>
        <w:t>ине «</w:t>
      </w:r>
      <w:r w:rsidR="00E10839">
        <w:rPr>
          <w:rFonts w:eastAsia="Times New Roman"/>
          <w:b/>
          <w:sz w:val="24"/>
          <w:szCs w:val="24"/>
          <w:lang w:bidi="en-US"/>
        </w:rPr>
        <w:t>Изучение литературы серебряного века на основе информационно-коммуникационных технологий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511F39" w:rsidRPr="008D6F49" w:rsidTr="005B3215">
        <w:trPr>
          <w:trHeight w:val="1877"/>
        </w:trPr>
        <w:tc>
          <w:tcPr>
            <w:tcW w:w="2694" w:type="dxa"/>
            <w:vMerge w:val="restart"/>
          </w:tcPr>
          <w:p w:rsidR="00511F39" w:rsidRDefault="00511F39" w:rsidP="00511F39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 </w:t>
            </w:r>
          </w:p>
          <w:p w:rsidR="00511F39" w:rsidRPr="00FB425B" w:rsidRDefault="00511F39" w:rsidP="00511F39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11F39" w:rsidRPr="00511F39" w:rsidRDefault="00511F39" w:rsidP="00511F39">
            <w:pPr>
              <w:spacing w:before="20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Владеет</w:t>
            </w:r>
            <w:r w:rsidRPr="00555BCC">
              <w:rPr>
                <w:bCs/>
                <w:spacing w:val="-3"/>
                <w:sz w:val="24"/>
                <w:szCs w:val="24"/>
              </w:rPr>
              <w:t xml:space="preserve"> навыками самостоятельного </w:t>
            </w:r>
            <w:r w:rsidRPr="00555BCC">
              <w:rPr>
                <w:bCs/>
                <w:sz w:val="24"/>
                <w:szCs w:val="24"/>
              </w:rPr>
              <w:t>исследования системы языка и основных закономерностей функционирования фольклора и литературы в синхроническом и диахроническом аспектах; изучения устной, письменной и виртуальной коммуникации с изложением аргументированных выводов (ПК-2)</w:t>
            </w:r>
          </w:p>
        </w:tc>
        <w:tc>
          <w:tcPr>
            <w:tcW w:w="2268" w:type="dxa"/>
            <w:vMerge w:val="restart"/>
          </w:tcPr>
          <w:p w:rsidR="00511F39" w:rsidRPr="00A56EAD" w:rsidRDefault="00511F39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Знает: </w:t>
            </w:r>
            <w:r w:rsidRPr="00A56EAD">
              <w:rPr>
                <w:sz w:val="22"/>
                <w:szCs w:val="22"/>
              </w:rPr>
              <w:t>основные достижения филологической науки в области осмысления ее предмета исследования на уровне синхронии и диахронии, а также в системе устной и письменной коммуникаций.</w:t>
            </w:r>
          </w:p>
          <w:p w:rsidR="00511F39" w:rsidRPr="00A56EAD" w:rsidRDefault="00511F39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Умеет: </w:t>
            </w:r>
            <w:r w:rsidRPr="00A56EAD">
              <w:rPr>
                <w:sz w:val="22"/>
                <w:szCs w:val="22"/>
              </w:rPr>
              <w:t>анализировать и сопоставлять литературные факты, явления, тексты в свете проблем теоретической и исторической поэтики.</w:t>
            </w:r>
          </w:p>
          <w:p w:rsidR="00511F39" w:rsidRPr="00A56EAD" w:rsidRDefault="00511F39" w:rsidP="00A56EAD">
            <w:pPr>
              <w:shd w:val="clear" w:color="auto" w:fill="FFFFFF"/>
              <w:spacing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Владеет: </w:t>
            </w:r>
            <w:r w:rsidRPr="00A56EAD">
              <w:rPr>
                <w:sz w:val="22"/>
                <w:szCs w:val="22"/>
              </w:rPr>
              <w:t xml:space="preserve">способами оценки научных наблюдений с позиции синхронии, диахронии и с учетом представлений о </w:t>
            </w:r>
            <w:r w:rsidRPr="00A56EAD">
              <w:rPr>
                <w:sz w:val="22"/>
                <w:szCs w:val="22"/>
              </w:rPr>
              <w:lastRenderedPageBreak/>
              <w:t>специфике устной и письменной коммуникации.</w:t>
            </w:r>
          </w:p>
        </w:tc>
        <w:tc>
          <w:tcPr>
            <w:tcW w:w="2268" w:type="dxa"/>
            <w:vMerge w:val="restart"/>
          </w:tcPr>
          <w:p w:rsidR="00E10839" w:rsidRPr="00D11A97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lastRenderedPageBreak/>
              <w:t xml:space="preserve">Методические и литературоведческие </w:t>
            </w:r>
            <w:r w:rsidRPr="00E10839">
              <w:rPr>
                <w:sz w:val="22"/>
                <w:szCs w:val="22"/>
              </w:rPr>
              <w:t xml:space="preserve">основы </w:t>
            </w:r>
            <w:r w:rsidRPr="00E10839">
              <w:rPr>
                <w:rStyle w:val="hl1"/>
                <w:color w:val="auto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E10839" w:rsidRPr="00D11A97" w:rsidRDefault="00E10839" w:rsidP="00E1083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11A97">
              <w:rPr>
                <w:color w:val="000000"/>
                <w:sz w:val="22"/>
                <w:szCs w:val="22"/>
              </w:rPr>
              <w:t>Системное изучение поэзии серебряного века в школе. Основные принципы изучения поэзии серебряного века в 5-11-х классах на основе ИКТ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Основные композиционные приемы и ритмические закономерности стиха на уроках литературы в 6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 xml:space="preserve">Исторические, мифологические и литературные аллюзии в поэзии серебряного века на </w:t>
            </w:r>
            <w:r w:rsidRPr="00D11A97">
              <w:rPr>
                <w:bCs/>
                <w:color w:val="000000"/>
                <w:sz w:val="22"/>
                <w:szCs w:val="22"/>
              </w:rPr>
              <w:lastRenderedPageBreak/>
              <w:t>уроках литературы в 8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классической литературы на уроках литературы в 9-10 классах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Русская культура серебряного века: методика проведения вступительных уроков по теме в 11 классе на основе ИКТ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Изучение основных литературных направлений в литературе серебряного века – символизма, акмеизма, футуризма – на уроках литературы в 11 классе с </w:t>
            </w:r>
            <w:r w:rsidRPr="00D11A97">
              <w:rPr>
                <w:bCs/>
                <w:sz w:val="22"/>
                <w:szCs w:val="22"/>
              </w:rPr>
              <w:lastRenderedPageBreak/>
              <w:t>использованием ИКТ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Монографическое изучение творчества одного из поэтов серебряного века (В.Я. Брюсова, Н.С. Гумилева, О.Э. Мандельштама) по выбору студента на уроках литературы в 11 классе с использованием ИКТ</w:t>
            </w:r>
          </w:p>
          <w:p w:rsidR="001C6117" w:rsidRPr="001C6117" w:rsidRDefault="00E10839" w:rsidP="00E10839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D11A97">
              <w:rPr>
                <w:bCs/>
                <w:sz w:val="22"/>
                <w:szCs w:val="22"/>
              </w:rPr>
              <w:t>Организация уроков внеклассного чтения по поэзии серебряного века в 11 классе с использованием ИКТ</w:t>
            </w:r>
          </w:p>
        </w:tc>
        <w:tc>
          <w:tcPr>
            <w:tcW w:w="2126" w:type="dxa"/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E10839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E10839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E10839" w:rsidRPr="003815E3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A56EAD" w:rsidRPr="00A56EAD" w:rsidRDefault="00E10839" w:rsidP="00E10839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511F39" w:rsidRPr="008D6F49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1C6117" w:rsidRPr="008D6F49" w:rsidTr="005B3215">
        <w:trPr>
          <w:trHeight w:val="58"/>
        </w:trPr>
        <w:tc>
          <w:tcPr>
            <w:tcW w:w="2694" w:type="dxa"/>
            <w:vMerge w:val="restart"/>
          </w:tcPr>
          <w:p w:rsidR="001C6117" w:rsidRDefault="001C6117" w:rsidP="001C6117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 xml:space="preserve">Планирование и проведение учебных занятий </w:t>
            </w:r>
          </w:p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1C6117" w:rsidRPr="00511F39" w:rsidRDefault="001C6117" w:rsidP="001C6117">
            <w:pPr>
              <w:spacing w:before="200" w:after="0" w:line="240" w:lineRule="auto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Владеет</w:t>
            </w:r>
            <w:r w:rsidRPr="000B21DA">
              <w:rPr>
                <w:bCs/>
                <w:sz w:val="24"/>
                <w:szCs w:val="24"/>
              </w:rPr>
              <w:t xml:space="preserve"> навыками организации </w:t>
            </w:r>
            <w:r w:rsidRPr="000B21DA">
              <w:rPr>
                <w:bCs/>
                <w:spacing w:val="-3"/>
                <w:sz w:val="24"/>
                <w:szCs w:val="24"/>
              </w:rPr>
              <w:t xml:space="preserve">и проведения учебных занятий и практик, </w:t>
            </w:r>
            <w:r w:rsidRPr="000B21DA">
              <w:rPr>
                <w:bCs/>
                <w:sz w:val="24"/>
                <w:szCs w:val="24"/>
              </w:rPr>
              <w:t>семинаров, научных дискуссий и конференций</w:t>
            </w:r>
            <w:r w:rsidRPr="000B21DA">
              <w:rPr>
                <w:bCs/>
                <w:spacing w:val="-3"/>
                <w:sz w:val="24"/>
                <w:szCs w:val="24"/>
              </w:rPr>
              <w:t xml:space="preserve"> (ПК-16)</w:t>
            </w:r>
          </w:p>
        </w:tc>
        <w:tc>
          <w:tcPr>
            <w:tcW w:w="2268" w:type="dxa"/>
            <w:vMerge w:val="restart"/>
          </w:tcPr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Знает: </w:t>
            </w:r>
            <w:r w:rsidRPr="00A56EAD">
              <w:rPr>
                <w:sz w:val="22"/>
                <w:szCs w:val="22"/>
              </w:rPr>
              <w:t xml:space="preserve"> методологию выстраивания организационного процесса проведения учебных занятий и практик, семинаров, научных дискуссий и конференций.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Умеет: </w:t>
            </w:r>
            <w:r w:rsidRPr="00A56EAD">
              <w:rPr>
                <w:sz w:val="22"/>
                <w:szCs w:val="22"/>
              </w:rPr>
              <w:t xml:space="preserve"> организовывать и </w:t>
            </w:r>
            <w:proofErr w:type="gramStart"/>
            <w:r w:rsidRPr="00A56EAD">
              <w:rPr>
                <w:sz w:val="22"/>
                <w:szCs w:val="22"/>
              </w:rPr>
              <w:t>проводить учебные занят</w:t>
            </w:r>
            <w:proofErr w:type="gramEnd"/>
            <w:r w:rsidRPr="00A56EAD">
              <w:rPr>
                <w:sz w:val="22"/>
                <w:szCs w:val="22"/>
              </w:rPr>
              <w:t>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Владеет: </w:t>
            </w:r>
            <w:r w:rsidRPr="00A56EAD">
              <w:rPr>
                <w:sz w:val="22"/>
                <w:szCs w:val="22"/>
              </w:rPr>
              <w:t xml:space="preserve"> методами и приемами </w:t>
            </w:r>
            <w:r w:rsidRPr="00A56EAD">
              <w:rPr>
                <w:sz w:val="22"/>
                <w:szCs w:val="22"/>
              </w:rPr>
              <w:lastRenderedPageBreak/>
              <w:t>организации проведения  учебных практик, семинаров, научных дискуссий и конференций.</w:t>
            </w:r>
            <w:r w:rsidRPr="00A56EAD">
              <w:rPr>
                <w:b/>
                <w:sz w:val="22"/>
                <w:szCs w:val="22"/>
                <w:u w:val="single"/>
              </w:rPr>
              <w:t xml:space="preserve">  </w:t>
            </w:r>
            <w:r w:rsidRPr="00A56E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E10839" w:rsidRPr="00D11A97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lastRenderedPageBreak/>
              <w:t xml:space="preserve">Методические и литературоведческие основы </w:t>
            </w:r>
            <w:r w:rsidRPr="00D11A97">
              <w:rPr>
                <w:rStyle w:val="hl1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E10839" w:rsidRPr="00D11A97" w:rsidRDefault="00E10839" w:rsidP="00E1083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11A97">
              <w:rPr>
                <w:color w:val="000000"/>
                <w:sz w:val="22"/>
                <w:szCs w:val="22"/>
              </w:rPr>
              <w:t>Системное изучение поэзии серебряного века в школе. Основные принципы изучения поэзии серебряного века в 5-11-х классах на основе ИКТ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lastRenderedPageBreak/>
              <w:t>Фонетические аспекты организации стиха в практике поэтов серебряного века на уроках литературы в 5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Основные композиционные приемы и ритмические закономерности стиха на уроках литературы в 6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Лирический герой в поэзии серебряного века на уроках литературы в 7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Исторические, мифологические и литературные аллюзии в поэзии серебряного века на уроках литературы в 8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Пушкинская,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лермонтовская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некрасовская,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тютчевская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1A97">
              <w:rPr>
                <w:bCs/>
                <w:sz w:val="22"/>
                <w:szCs w:val="22"/>
              </w:rPr>
              <w:t>фетовская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 традиции в поэзии серебряного </w:t>
            </w:r>
            <w:r w:rsidRPr="00D11A97">
              <w:rPr>
                <w:bCs/>
                <w:sz w:val="22"/>
                <w:szCs w:val="22"/>
              </w:rPr>
              <w:lastRenderedPageBreak/>
              <w:t>века на уроках литературы в 9-10 классах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классической литературы на уроках литературы в 9-10 классах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Русская культура серебряного века: методика проведения вступительных уроков по теме в 11 классе на основе ИКТ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Изучение основных литературных направлений в литературе серебряного века – символизма, акмеизма, футуризма – на уроках литературы в 11 классе с </w:t>
            </w:r>
            <w:r w:rsidRPr="00D11A97">
              <w:rPr>
                <w:bCs/>
                <w:sz w:val="22"/>
                <w:szCs w:val="22"/>
              </w:rPr>
              <w:lastRenderedPageBreak/>
              <w:t>использованием ИКТ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Монографическое изучение творчества одного из поэтов серебряного века (В.Я. Брюсова, Н.С. Гумилева, О.Э. Мандельштама) по выбору студента на уроках литературы в 11 классе с использованием ИКТ</w:t>
            </w:r>
          </w:p>
          <w:p w:rsidR="001C6117" w:rsidRPr="001C6117" w:rsidRDefault="00E10839" w:rsidP="00E10839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D11A97">
              <w:rPr>
                <w:bCs/>
                <w:sz w:val="22"/>
                <w:szCs w:val="22"/>
              </w:rPr>
              <w:t>Организация уроков внеклассного чтения по поэзии серебряного века в 11 классе с использованием ИКТ</w:t>
            </w:r>
          </w:p>
        </w:tc>
        <w:tc>
          <w:tcPr>
            <w:tcW w:w="2126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E10839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E10839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E10839" w:rsidRPr="003815E3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 xml:space="preserve">Тематическое планирование изучения творчества одного из </w:t>
            </w:r>
            <w:r w:rsidRPr="003815E3">
              <w:rPr>
                <w:sz w:val="22"/>
                <w:szCs w:val="22"/>
              </w:rPr>
              <w:lastRenderedPageBreak/>
              <w:t>русских писателей 19-20 веков по выбору студента</w:t>
            </w:r>
          </w:p>
          <w:p w:rsidR="00A56EAD" w:rsidRPr="00F375A1" w:rsidRDefault="00E10839" w:rsidP="00E10839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1C6117" w:rsidRPr="008D6F49" w:rsidTr="00AE0510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1C6117" w:rsidRPr="008D6F49" w:rsidTr="005B3215">
        <w:trPr>
          <w:trHeight w:val="1286"/>
        </w:trPr>
        <w:tc>
          <w:tcPr>
            <w:tcW w:w="2694" w:type="dxa"/>
            <w:vMerge w:val="restart"/>
          </w:tcPr>
          <w:p w:rsidR="001C6117" w:rsidRDefault="001C6117" w:rsidP="001C611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lastRenderedPageBreak/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1C6117" w:rsidRPr="00FB425B" w:rsidRDefault="001C6117" w:rsidP="001C6117">
            <w:pPr>
              <w:spacing w:before="200"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C2653B">
              <w:rPr>
                <w:sz w:val="24"/>
                <w:szCs w:val="24"/>
              </w:rPr>
              <w:t xml:space="preserve">  к разработке и реализации исследований в области методик и технологий в современном образовательном пространстве</w:t>
            </w:r>
            <w:r>
              <w:rPr>
                <w:sz w:val="24"/>
                <w:szCs w:val="24"/>
              </w:rPr>
              <w:t xml:space="preserve"> на основе требований ФГОС (СК-2</w:t>
            </w:r>
            <w:r w:rsidRPr="00C2653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Знает: </w:t>
            </w:r>
            <w:r w:rsidRPr="00A56EAD">
              <w:rPr>
                <w:sz w:val="22"/>
                <w:szCs w:val="22"/>
              </w:rPr>
              <w:t xml:space="preserve"> сущность и структуру образовательных процессов.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Умеет: </w:t>
            </w:r>
            <w:r w:rsidRPr="00A56EAD">
              <w:rPr>
                <w:sz w:val="22"/>
                <w:szCs w:val="22"/>
              </w:rPr>
              <w:t xml:space="preserve"> реализовывать личностно-ориентированный подход к образованию.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Владеет: </w:t>
            </w:r>
            <w:r w:rsidRPr="00A56EAD">
              <w:rPr>
                <w:sz w:val="22"/>
                <w:szCs w:val="22"/>
              </w:rPr>
              <w:t xml:space="preserve"> навыками </w:t>
            </w:r>
            <w:r w:rsidRPr="00A56EAD">
              <w:rPr>
                <w:sz w:val="22"/>
                <w:szCs w:val="22"/>
              </w:rPr>
              <w:lastRenderedPageBreak/>
              <w:t>проектирования образовательных программ и индивидуальных образовательных маршрутов.</w:t>
            </w:r>
          </w:p>
        </w:tc>
        <w:tc>
          <w:tcPr>
            <w:tcW w:w="2268" w:type="dxa"/>
            <w:vMerge w:val="restart"/>
          </w:tcPr>
          <w:p w:rsidR="00E10839" w:rsidRPr="00D11A97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lastRenderedPageBreak/>
              <w:t xml:space="preserve">Методические и литературоведческие основы </w:t>
            </w:r>
            <w:r w:rsidRPr="00D11A97">
              <w:rPr>
                <w:rStyle w:val="hl1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E10839" w:rsidRPr="00D11A97" w:rsidRDefault="00E10839" w:rsidP="00E1083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11A97">
              <w:rPr>
                <w:color w:val="000000"/>
                <w:sz w:val="22"/>
                <w:szCs w:val="22"/>
              </w:rPr>
              <w:t xml:space="preserve">Системное изучение поэзии серебряного века в школе. Основные принципы изучения поэзии </w:t>
            </w:r>
            <w:r w:rsidRPr="00D11A97">
              <w:rPr>
                <w:color w:val="000000"/>
                <w:sz w:val="22"/>
                <w:szCs w:val="22"/>
              </w:rPr>
              <w:lastRenderedPageBreak/>
              <w:t>серебряного века в 5-11-х классах на основе ИКТ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Фонетические аспекты организации стиха в практике поэтов серебряного века на уроках литературы в 5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Основные композиционные приемы и ритмические закономерности стиха на уроках литературы в 6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Лирический герой в поэзии серебряного века на уроках литературы в 7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Исторические, мифологические и литературные аллюзии в поэзии серебряного века на уроках литературы в 8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Пушкинская,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лермонтовская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r w:rsidRPr="00D11A97">
              <w:rPr>
                <w:bCs/>
                <w:sz w:val="22"/>
                <w:szCs w:val="22"/>
              </w:rPr>
              <w:lastRenderedPageBreak/>
              <w:t xml:space="preserve">некрасовская,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тютчевская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1A97">
              <w:rPr>
                <w:bCs/>
                <w:sz w:val="22"/>
                <w:szCs w:val="22"/>
              </w:rPr>
              <w:t>фетовская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 традиции в поэзии серебряного века на уроках литературы в 9-10 классах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классической литературы на уроках литературы в 9-10 классах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Русская культура серебряного века: методика проведения вступительных уроков по теме в 11 классе на основе ИКТ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Изучение основных литературных направлений в литературе серебряного века – символизма, </w:t>
            </w:r>
            <w:r w:rsidRPr="00D11A97">
              <w:rPr>
                <w:bCs/>
                <w:sz w:val="22"/>
                <w:szCs w:val="22"/>
              </w:rPr>
              <w:lastRenderedPageBreak/>
              <w:t>акмеизма, футуризма – на уроках литературы в 11 классе с использованием ИКТ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Монографическое изучение творчества одного из поэтов серебряного века (В.Я. Брюсова, Н.С. Гумилева, О.Э. Мандельштама) по выбору студента на уроках литературы в 11 классе с использованием ИКТ</w:t>
            </w:r>
          </w:p>
          <w:p w:rsidR="001C6117" w:rsidRPr="001C6117" w:rsidRDefault="00E10839" w:rsidP="00E10839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D11A97">
              <w:rPr>
                <w:bCs/>
                <w:sz w:val="22"/>
                <w:szCs w:val="22"/>
              </w:rPr>
              <w:t>Организация уроков внеклассного чтения по поэзии серебряного века в 11 классе с использованием ИКТ</w:t>
            </w:r>
          </w:p>
        </w:tc>
        <w:tc>
          <w:tcPr>
            <w:tcW w:w="2126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E10839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E10839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E10839" w:rsidRPr="003815E3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lastRenderedPageBreak/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302805" w:rsidRPr="00914135" w:rsidRDefault="00E10839" w:rsidP="00E10839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1C6117" w:rsidRPr="008D6F49" w:rsidTr="00FB425B">
        <w:trPr>
          <w:trHeight w:val="4946"/>
        </w:trPr>
        <w:tc>
          <w:tcPr>
            <w:tcW w:w="2694" w:type="dxa"/>
            <w:vMerge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</w:tcPr>
          <w:p w:rsidR="001C6117" w:rsidRPr="008D6F49" w:rsidRDefault="001C6117" w:rsidP="001C6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1C6117" w:rsidRPr="008D6F49" w:rsidTr="007934F2">
        <w:trPr>
          <w:trHeight w:val="4545"/>
        </w:trPr>
        <w:tc>
          <w:tcPr>
            <w:tcW w:w="2694" w:type="dxa"/>
            <w:vMerge w:val="restart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F745B8">
              <w:rPr>
                <w:sz w:val="24"/>
                <w:szCs w:val="24"/>
              </w:rPr>
              <w:lastRenderedPageBreak/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F745B8">
              <w:rPr>
                <w:sz w:val="24"/>
                <w:szCs w:val="24"/>
              </w:rPr>
              <w:t>видеопродуктов</w:t>
            </w:r>
            <w:proofErr w:type="spellEnd"/>
          </w:p>
        </w:tc>
        <w:tc>
          <w:tcPr>
            <w:tcW w:w="2835" w:type="dxa"/>
            <w:vMerge w:val="restart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 w:rsidRPr="00C2653B">
              <w:rPr>
                <w:sz w:val="24"/>
                <w:szCs w:val="24"/>
              </w:rPr>
              <w:t xml:space="preserve"> к определению стратегии индивидуальной коррекции или развития учащихся в процессе  преподавания филологических дисциплин</w:t>
            </w:r>
            <w:r>
              <w:rPr>
                <w:sz w:val="24"/>
                <w:szCs w:val="24"/>
              </w:rPr>
              <w:t xml:space="preserve"> на основе требований ФГОС (СК-5</w:t>
            </w:r>
            <w:r w:rsidRPr="00C2653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1C6117" w:rsidRPr="00A56EAD" w:rsidRDefault="00302805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Знает: </w:t>
            </w:r>
            <w:r w:rsidR="001C6117" w:rsidRPr="00A56EAD">
              <w:rPr>
                <w:sz w:val="22"/>
                <w:szCs w:val="22"/>
              </w:rPr>
              <w:t>методы диагностики, коррекции и педагогического сопровождения детей с особыми образовательными потребностями.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Умеет: </w:t>
            </w:r>
            <w:r w:rsidRPr="00A56EAD">
              <w:rPr>
                <w:sz w:val="22"/>
                <w:szCs w:val="22"/>
              </w:rPr>
              <w:t>разрабатывать коррекционно-развивающие программы для детей с особыми образовательными потребностями по филологическим дисциплинам.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>Владеет:</w:t>
            </w:r>
            <w:r w:rsidRPr="00A56EAD">
              <w:rPr>
                <w:sz w:val="22"/>
                <w:szCs w:val="22"/>
              </w:rPr>
              <w:t xml:space="preserve"> способами осуществления психолого-педагогической поддержки и </w:t>
            </w:r>
            <w:r w:rsidRPr="00A56EAD">
              <w:rPr>
                <w:sz w:val="22"/>
                <w:szCs w:val="22"/>
              </w:rPr>
              <w:lastRenderedPageBreak/>
              <w:t>сопровождения развития учащихся в процессе  преподавания филологических дисциплин.</w:t>
            </w:r>
          </w:p>
        </w:tc>
        <w:tc>
          <w:tcPr>
            <w:tcW w:w="2268" w:type="dxa"/>
            <w:vMerge w:val="restart"/>
          </w:tcPr>
          <w:p w:rsidR="00E10839" w:rsidRPr="003815E3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lastRenderedPageBreak/>
              <w:t xml:space="preserve">Методические и литературоведческие основы </w:t>
            </w:r>
            <w:r w:rsidRPr="00D11A97">
              <w:rPr>
                <w:rStyle w:val="hl1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Фонетические аспекты организации стиха в практике поэтов серебряного века на уроках литературы в 5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Основные композиционные приемы и ритмические закономерности стиха на уроках литературы в 6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 xml:space="preserve">Лирический герой в </w:t>
            </w:r>
            <w:r w:rsidRPr="00D11A97">
              <w:rPr>
                <w:bCs/>
                <w:color w:val="000000"/>
                <w:sz w:val="22"/>
                <w:szCs w:val="22"/>
              </w:rPr>
              <w:lastRenderedPageBreak/>
              <w:t>поэзии серебряного века на уроках литературы в 7 классе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Пушкинская,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лермонтовская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некрасовская,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тютчевская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1A97">
              <w:rPr>
                <w:bCs/>
                <w:sz w:val="22"/>
                <w:szCs w:val="22"/>
              </w:rPr>
              <w:t>фетовская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 традиции в поэзии серебряного века на уроках литературы в 9-10 классах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классической литературы на уроках литературы в 9-10 классах</w:t>
            </w:r>
          </w:p>
          <w:p w:rsidR="00E10839" w:rsidRPr="00D11A97" w:rsidRDefault="00E10839" w:rsidP="00E10839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Изучение основных литературных направлений в литературе серебряного века – символизма, акмеизма, футуризма </w:t>
            </w:r>
            <w:r w:rsidRPr="00D11A97">
              <w:rPr>
                <w:bCs/>
                <w:sz w:val="22"/>
                <w:szCs w:val="22"/>
              </w:rPr>
              <w:lastRenderedPageBreak/>
              <w:t>– на уроках литературы в 11 классе с использованием ИКТ</w:t>
            </w:r>
          </w:p>
          <w:p w:rsidR="001C6117" w:rsidRPr="001C6117" w:rsidRDefault="00E10839" w:rsidP="00E10839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D11A97">
              <w:rPr>
                <w:bCs/>
                <w:sz w:val="22"/>
                <w:szCs w:val="22"/>
              </w:rPr>
              <w:t>Монографическое изучение творчества одного из поэтов серебряного века (В.Я. Брюсова, Н.С. Гумилева, О.Э. Мандельштама) по выбору студента на уроках литературы в 11 классе с использованием ИКТ</w:t>
            </w:r>
          </w:p>
        </w:tc>
        <w:tc>
          <w:tcPr>
            <w:tcW w:w="2126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E10839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E10839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E10839" w:rsidRPr="003815E3" w:rsidRDefault="00E10839" w:rsidP="00E10839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302805" w:rsidRPr="00914135" w:rsidRDefault="00E10839" w:rsidP="00E10839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1C6117" w:rsidRPr="008D6F49" w:rsidTr="00566398">
        <w:trPr>
          <w:trHeight w:val="4545"/>
        </w:trPr>
        <w:tc>
          <w:tcPr>
            <w:tcW w:w="2694" w:type="dxa"/>
            <w:vMerge/>
          </w:tcPr>
          <w:p w:rsidR="001C6117" w:rsidRPr="00F745B8" w:rsidRDefault="001C6117" w:rsidP="001C61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C6117" w:rsidRPr="00F745B8" w:rsidRDefault="001C6117" w:rsidP="001C61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17" w:rsidRPr="00F745B8" w:rsidRDefault="001C6117" w:rsidP="001C611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BC1EEC" w:rsidRDefault="00BC1EEC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p w:rsidR="00BC1EEC" w:rsidRDefault="00BC1EEC">
      <w:pPr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br w:type="page"/>
      </w:r>
    </w:p>
    <w:p w:rsidR="00BC1EEC" w:rsidRDefault="00BC1EEC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BC1EEC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10839" w:rsidRPr="008D6F49" w:rsidRDefault="00E10839" w:rsidP="00E10839">
      <w:pPr>
        <w:spacing w:after="0"/>
        <w:jc w:val="both"/>
        <w:rPr>
          <w:rFonts w:eastAsia="Times New Roman"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E10839" w:rsidRDefault="00E10839" w:rsidP="00E10839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</w:p>
    <w:p w:rsidR="00E10839" w:rsidRDefault="00E10839" w:rsidP="00E10839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Задание 1. Обзор научной литературы по избранной теме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3544"/>
        <w:gridCol w:w="2976"/>
      </w:tblGrid>
      <w:tr w:rsidR="00E10839" w:rsidRPr="00C8071E" w:rsidTr="00E10839">
        <w:tc>
          <w:tcPr>
            <w:tcW w:w="4361" w:type="dxa"/>
          </w:tcPr>
          <w:p w:rsidR="00E10839" w:rsidRPr="00C8071E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544" w:type="dxa"/>
          </w:tcPr>
          <w:p w:rsidR="00E10839" w:rsidRPr="00C8071E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976" w:type="dxa"/>
          </w:tcPr>
          <w:p w:rsidR="00E10839" w:rsidRPr="00C8071E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544" w:type="dxa"/>
            <w:vMerge w:val="restart"/>
          </w:tcPr>
          <w:p w:rsidR="00E10839" w:rsidRPr="006B346A" w:rsidRDefault="00E10839" w:rsidP="00EE493C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>должен включать не менее 10 позиций с краткой аннотацией, в которой должна быть дана содержательная характеристика данного научного источника и оценены возможности его использования в сфере филологического образования.</w:t>
            </w:r>
          </w:p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6B346A" w:rsidRDefault="00E10839" w:rsidP="00EE493C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3544" w:type="dxa"/>
            <w:vMerge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неточности.</w:t>
            </w:r>
          </w:p>
        </w:tc>
        <w:tc>
          <w:tcPr>
            <w:tcW w:w="3544" w:type="dxa"/>
            <w:vMerge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E10839" w:rsidRDefault="00E10839" w:rsidP="00E10839">
      <w:pPr>
        <w:spacing w:after="120"/>
        <w:jc w:val="both"/>
        <w:rPr>
          <w:rFonts w:eastAsia="TimesNewRomanPSMT"/>
          <w:sz w:val="24"/>
          <w:szCs w:val="24"/>
        </w:rPr>
      </w:pPr>
    </w:p>
    <w:p w:rsidR="00E10839" w:rsidRDefault="00E10839" w:rsidP="00E10839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Задание 2. Электронная библиография по творчеству одного из писателей серебряного века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3544"/>
        <w:gridCol w:w="2976"/>
      </w:tblGrid>
      <w:tr w:rsidR="00E10839" w:rsidRPr="00A8427F" w:rsidTr="00E10839">
        <w:tc>
          <w:tcPr>
            <w:tcW w:w="4361" w:type="dxa"/>
          </w:tcPr>
          <w:p w:rsidR="00E10839" w:rsidRPr="00A8427F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544" w:type="dxa"/>
          </w:tcPr>
          <w:p w:rsidR="00E10839" w:rsidRPr="00A8427F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976" w:type="dxa"/>
          </w:tcPr>
          <w:p w:rsidR="00E10839" w:rsidRPr="00A8427F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544" w:type="dxa"/>
            <w:vMerge w:val="restart"/>
          </w:tcPr>
          <w:p w:rsidR="00E10839" w:rsidRPr="00C8071E" w:rsidRDefault="00E10839" w:rsidP="00EE493C">
            <w:pPr>
              <w:spacing w:after="120"/>
              <w:jc w:val="both"/>
              <w:rPr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должна включать не менее 10 позиций с краткой аннотацией, в которой должна быть дана содержательная характеристика данного ресурса и оценены возможности его использования в сфере филологического образования</w:t>
            </w: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6B346A" w:rsidRDefault="00E10839" w:rsidP="00EE493C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3544" w:type="dxa"/>
            <w:vMerge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неточности.</w:t>
            </w:r>
          </w:p>
        </w:tc>
        <w:tc>
          <w:tcPr>
            <w:tcW w:w="3544" w:type="dxa"/>
            <w:vMerge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E10839" w:rsidRDefault="00E10839" w:rsidP="00E10839">
      <w:pPr>
        <w:spacing w:after="120"/>
        <w:jc w:val="both"/>
        <w:rPr>
          <w:rFonts w:eastAsia="TimesNewRomanPSMT"/>
          <w:sz w:val="24"/>
          <w:szCs w:val="24"/>
        </w:rPr>
      </w:pPr>
    </w:p>
    <w:p w:rsidR="00E10839" w:rsidRDefault="00E10839" w:rsidP="00E10839">
      <w:pPr>
        <w:spacing w:after="1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3. </w:t>
      </w:r>
      <w:r w:rsidRPr="000063CD">
        <w:rPr>
          <w:b/>
          <w:i/>
          <w:sz w:val="24"/>
          <w:szCs w:val="24"/>
        </w:rPr>
        <w:t xml:space="preserve">Тематическое планирование изучения творчества одного из писателей серебряного века (И.А. Бунина, А.И. Куприна, М.Горького, Л.Н. </w:t>
      </w:r>
      <w:r w:rsidRPr="000063CD">
        <w:rPr>
          <w:b/>
          <w:i/>
          <w:sz w:val="24"/>
          <w:szCs w:val="24"/>
        </w:rPr>
        <w:lastRenderedPageBreak/>
        <w:t>Андреева, И.С. Шмелева) по выбору студента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должно быть выполнено в электронной форме.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3544"/>
        <w:gridCol w:w="2976"/>
      </w:tblGrid>
      <w:tr w:rsidR="00E10839" w:rsidRPr="00A8427F" w:rsidTr="00E10839">
        <w:tc>
          <w:tcPr>
            <w:tcW w:w="4361" w:type="dxa"/>
          </w:tcPr>
          <w:p w:rsidR="00E10839" w:rsidRPr="00A8427F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544" w:type="dxa"/>
          </w:tcPr>
          <w:p w:rsidR="00E10839" w:rsidRPr="00A8427F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976" w:type="dxa"/>
          </w:tcPr>
          <w:p w:rsidR="00E10839" w:rsidRPr="00A8427F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C8071E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3544" w:type="dxa"/>
            <w:vMerge w:val="restart"/>
          </w:tcPr>
          <w:p w:rsidR="00E10839" w:rsidRPr="00C8071E" w:rsidRDefault="00E10839" w:rsidP="00EE493C">
            <w:pPr>
              <w:spacing w:after="12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Должно быть выполнено в электронной форме.</w:t>
            </w:r>
          </w:p>
          <w:p w:rsidR="00E10839" w:rsidRPr="00C8071E" w:rsidRDefault="00E10839" w:rsidP="00EE493C">
            <w:pPr>
              <w:pStyle w:val="4"/>
              <w:jc w:val="both"/>
              <w:rPr>
                <w:sz w:val="24"/>
              </w:rPr>
            </w:pPr>
            <w:r w:rsidRPr="00C8071E">
              <w:rPr>
                <w:sz w:val="24"/>
              </w:rPr>
              <w:t xml:space="preserve">Графа </w:t>
            </w:r>
            <w:r w:rsidRPr="00C8071E">
              <w:rPr>
                <w:b/>
                <w:bCs/>
                <w:sz w:val="24"/>
              </w:rPr>
              <w:t>«Содержание (тема урока)»</w:t>
            </w:r>
            <w:r w:rsidRPr="00C8071E">
              <w:rPr>
                <w:sz w:val="24"/>
              </w:rPr>
              <w:t xml:space="preserve"> включает:</w:t>
            </w:r>
          </w:p>
          <w:p w:rsidR="00E10839" w:rsidRPr="00C8071E" w:rsidRDefault="00E10839" w:rsidP="00E1083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Общее название темы.</w:t>
            </w:r>
          </w:p>
          <w:p w:rsidR="00E10839" w:rsidRPr="00C8071E" w:rsidRDefault="00E10839" w:rsidP="00E1083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Количество часов, отведенных на изучение данной темы.</w:t>
            </w:r>
          </w:p>
          <w:p w:rsidR="00E10839" w:rsidRPr="00C8071E" w:rsidRDefault="00E10839" w:rsidP="00E1083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Название темы каждого урока или содержание учебного материала.</w:t>
            </w:r>
          </w:p>
          <w:p w:rsidR="00E10839" w:rsidRPr="00C8071E" w:rsidRDefault="00E10839" w:rsidP="00E1083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Контроль по завершении изучения данной темы.</w:t>
            </w:r>
          </w:p>
          <w:p w:rsidR="00E10839" w:rsidRPr="00C8071E" w:rsidRDefault="00E10839" w:rsidP="00E1083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Названия практических, лабораторных, творческих работ.</w:t>
            </w:r>
          </w:p>
          <w:p w:rsidR="00E10839" w:rsidRPr="00C8071E" w:rsidRDefault="00E10839" w:rsidP="00EE493C">
            <w:pPr>
              <w:ind w:firstLine="57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 xml:space="preserve">В графе </w:t>
            </w:r>
            <w:r w:rsidRPr="00C8071E">
              <w:rPr>
                <w:b/>
                <w:bCs/>
                <w:sz w:val="24"/>
                <w:szCs w:val="24"/>
              </w:rPr>
              <w:t>«Примечания»</w:t>
            </w:r>
            <w:r w:rsidRPr="00C8071E">
              <w:rPr>
                <w:sz w:val="24"/>
                <w:szCs w:val="24"/>
              </w:rPr>
              <w:t xml:space="preserve"> могут содержаться пометы, сделанные учителем в процессе работы по данному тематическому планированию, например:</w:t>
            </w:r>
          </w:p>
          <w:p w:rsidR="00E10839" w:rsidRPr="00C8071E" w:rsidRDefault="00E10839" w:rsidP="00E1083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Используемая дополнительная литература.</w:t>
            </w:r>
          </w:p>
          <w:p w:rsidR="00E10839" w:rsidRPr="00C8071E" w:rsidRDefault="00E10839" w:rsidP="00E1083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Содержание индивидуальных заданий для слабоуспевающих учащихся.</w:t>
            </w:r>
          </w:p>
          <w:p w:rsidR="00E10839" w:rsidRPr="00C8071E" w:rsidRDefault="00E10839" w:rsidP="00E1083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Запланированная индивидуальная работа с одаренными учениками.</w:t>
            </w:r>
          </w:p>
          <w:p w:rsidR="00E10839" w:rsidRPr="00C8071E" w:rsidRDefault="00E10839" w:rsidP="00E1083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Используемые на уроке нетрадиционные формы работы.</w:t>
            </w:r>
          </w:p>
          <w:p w:rsidR="00E10839" w:rsidRPr="00C8071E" w:rsidRDefault="00E10839" w:rsidP="00E1083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Планируемая инновационная деятельность.</w:t>
            </w:r>
          </w:p>
          <w:p w:rsidR="00E10839" w:rsidRPr="00C8071E" w:rsidRDefault="00E10839" w:rsidP="00E1083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Необходимое оборудование.</w:t>
            </w:r>
          </w:p>
          <w:p w:rsidR="00E10839" w:rsidRPr="00C8071E" w:rsidRDefault="00E10839" w:rsidP="00E1083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lastRenderedPageBreak/>
              <w:t>Планируемый тип ведущей деятельности учеников на уроке.</w:t>
            </w:r>
          </w:p>
          <w:p w:rsidR="00E10839" w:rsidRPr="00C8071E" w:rsidRDefault="00E10839" w:rsidP="00E1083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 xml:space="preserve">Планируемые учителем виды уроков в соответствии с </w:t>
            </w:r>
            <w:proofErr w:type="gramStart"/>
            <w:r w:rsidRPr="00C8071E">
              <w:rPr>
                <w:sz w:val="24"/>
                <w:szCs w:val="24"/>
              </w:rPr>
              <w:t>заявленными</w:t>
            </w:r>
            <w:proofErr w:type="gramEnd"/>
            <w:r w:rsidRPr="00C8071E">
              <w:rPr>
                <w:sz w:val="24"/>
                <w:szCs w:val="24"/>
              </w:rPr>
              <w:t xml:space="preserve"> образовательной моделью и образовательной технологией, а также определенные учителем формы контроля.  </w:t>
            </w: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8-10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C8071E" w:rsidRDefault="00E10839" w:rsidP="00EE493C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однако в ней имеются некоторые ошибки и неточности</w:t>
            </w:r>
          </w:p>
        </w:tc>
        <w:tc>
          <w:tcPr>
            <w:tcW w:w="3544" w:type="dxa"/>
            <w:vMerge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C8071E" w:rsidRDefault="00E10839" w:rsidP="00EE493C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3544" w:type="dxa"/>
            <w:vMerge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E10839" w:rsidRDefault="00E10839" w:rsidP="00E10839">
      <w:pPr>
        <w:spacing w:after="120"/>
        <w:jc w:val="both"/>
        <w:rPr>
          <w:sz w:val="24"/>
          <w:szCs w:val="24"/>
        </w:rPr>
      </w:pPr>
    </w:p>
    <w:p w:rsidR="00E10839" w:rsidRDefault="00E10839" w:rsidP="00E10839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4. </w:t>
      </w:r>
      <w:r w:rsidRPr="00D437DE">
        <w:rPr>
          <w:b/>
          <w:i/>
          <w:sz w:val="24"/>
          <w:szCs w:val="24"/>
        </w:rPr>
        <w:t>К</w:t>
      </w:r>
      <w:r w:rsidRPr="00CA49C8">
        <w:rPr>
          <w:b/>
          <w:i/>
          <w:sz w:val="24"/>
          <w:szCs w:val="24"/>
        </w:rPr>
        <w:t>онспект урока по творчеству одного из писателей серебряного века (И.А. Бунина, А.И. Куприна, М.Горького, Л.Н. Андреева, И.С. Шмелева) по выбору студента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3544"/>
        <w:gridCol w:w="2976"/>
      </w:tblGrid>
      <w:tr w:rsidR="00E10839" w:rsidRPr="00C8071E" w:rsidTr="00E10839">
        <w:tc>
          <w:tcPr>
            <w:tcW w:w="4361" w:type="dxa"/>
          </w:tcPr>
          <w:p w:rsidR="00E10839" w:rsidRPr="00C8071E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544" w:type="dxa"/>
          </w:tcPr>
          <w:p w:rsidR="00E10839" w:rsidRPr="00C8071E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976" w:type="dxa"/>
          </w:tcPr>
          <w:p w:rsidR="00E10839" w:rsidRPr="00C8071E" w:rsidRDefault="00E10839" w:rsidP="00EE4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AB7EC0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3544" w:type="dxa"/>
            <w:vMerge w:val="restart"/>
          </w:tcPr>
          <w:p w:rsidR="00E10839" w:rsidRPr="00497675" w:rsidRDefault="00E10839" w:rsidP="00EE493C">
            <w:pPr>
              <w:pStyle w:val="a9"/>
              <w:ind w:right="-6"/>
              <w:jc w:val="center"/>
              <w:rPr>
                <w:b/>
                <w:bCs/>
                <w:sz w:val="24"/>
                <w:szCs w:val="24"/>
              </w:rPr>
            </w:pPr>
            <w:r w:rsidRPr="00497675">
              <w:rPr>
                <w:b/>
                <w:bCs/>
                <w:sz w:val="24"/>
                <w:szCs w:val="24"/>
              </w:rPr>
              <w:t xml:space="preserve">Основные требования к конспекту урока </w:t>
            </w:r>
          </w:p>
          <w:p w:rsidR="00E10839" w:rsidRPr="00497675" w:rsidRDefault="00E10839" w:rsidP="00E10839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Класс.</w:t>
            </w:r>
          </w:p>
          <w:p w:rsidR="00E10839" w:rsidRPr="00497675" w:rsidRDefault="00E10839" w:rsidP="00E10839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Тема урока.</w:t>
            </w:r>
          </w:p>
          <w:p w:rsidR="00E10839" w:rsidRPr="00497675" w:rsidRDefault="00E10839" w:rsidP="00E10839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</w:t>
            </w:r>
            <w:r w:rsidRPr="00497675">
              <w:rPr>
                <w:sz w:val="24"/>
                <w:szCs w:val="24"/>
              </w:rPr>
              <w:t>. Основные задачи (в соответствии с этапами урока).</w:t>
            </w:r>
          </w:p>
          <w:p w:rsidR="00E10839" w:rsidRPr="00497675" w:rsidRDefault="00E10839" w:rsidP="00E10839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Оборудование урока.</w:t>
            </w:r>
          </w:p>
          <w:p w:rsidR="00E10839" w:rsidRPr="00497675" w:rsidRDefault="00E10839" w:rsidP="00E10839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Структура урока (этапы урока, ориентировочное время, отводимое на каждый этап урока; методы и формы работы учащихся на каждом этапе).</w:t>
            </w:r>
          </w:p>
          <w:p w:rsidR="00E10839" w:rsidRPr="00AB7EC0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EC0">
              <w:rPr>
                <w:sz w:val="24"/>
                <w:szCs w:val="24"/>
              </w:rPr>
              <w:t>Подробный ход урока по  каждому его этапу</w:t>
            </w: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AB7EC0" w:rsidRDefault="00E10839" w:rsidP="00EE493C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однако в ней имеются некоторые ошибки и неточности</w:t>
            </w:r>
          </w:p>
        </w:tc>
        <w:tc>
          <w:tcPr>
            <w:tcW w:w="3544" w:type="dxa"/>
            <w:vMerge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E10839" w:rsidRPr="00F3139C" w:rsidTr="00E10839">
        <w:tc>
          <w:tcPr>
            <w:tcW w:w="4361" w:type="dxa"/>
          </w:tcPr>
          <w:p w:rsidR="00E10839" w:rsidRPr="00AB7EC0" w:rsidRDefault="00E10839" w:rsidP="00EE493C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3544" w:type="dxa"/>
            <w:vMerge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0839" w:rsidRPr="006B346A" w:rsidRDefault="00E10839" w:rsidP="00EE4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5-6</w:t>
            </w:r>
          </w:p>
        </w:tc>
      </w:tr>
    </w:tbl>
    <w:p w:rsidR="00E10839" w:rsidRDefault="00E10839" w:rsidP="00E10839">
      <w:pPr>
        <w:spacing w:after="120"/>
        <w:jc w:val="both"/>
        <w:rPr>
          <w:b/>
          <w:i/>
          <w:sz w:val="24"/>
          <w:szCs w:val="24"/>
        </w:rPr>
      </w:pPr>
    </w:p>
    <w:p w:rsidR="00302805" w:rsidRDefault="00302805" w:rsidP="0030280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NewRomanPSMT"/>
          <w:b/>
          <w:i/>
          <w:sz w:val="24"/>
          <w:szCs w:val="24"/>
        </w:rPr>
      </w:pPr>
    </w:p>
    <w:sectPr w:rsidR="00302805" w:rsidSect="00BC1EEC">
      <w:pgSz w:w="11906" w:h="16838"/>
      <w:pgMar w:top="1134" w:right="2975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A6" w:rsidRDefault="004A72A6" w:rsidP="008D6F49">
      <w:pPr>
        <w:spacing w:after="0" w:line="240" w:lineRule="auto"/>
      </w:pPr>
      <w:r>
        <w:separator/>
      </w:r>
    </w:p>
  </w:endnote>
  <w:endnote w:type="continuationSeparator" w:id="0">
    <w:p w:rsidR="004A72A6" w:rsidRDefault="004A72A6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A6" w:rsidRDefault="004A72A6" w:rsidP="008D6F49">
      <w:pPr>
        <w:spacing w:after="0" w:line="240" w:lineRule="auto"/>
      </w:pPr>
      <w:r>
        <w:separator/>
      </w:r>
    </w:p>
  </w:footnote>
  <w:footnote w:type="continuationSeparator" w:id="0">
    <w:p w:rsidR="004A72A6" w:rsidRDefault="004A72A6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26"/>
    <w:multiLevelType w:val="hybridMultilevel"/>
    <w:tmpl w:val="571E95C2"/>
    <w:lvl w:ilvl="0" w:tplc="BD0617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BC9A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C66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680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30E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09E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283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29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ADD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877DB7"/>
    <w:multiLevelType w:val="hybridMultilevel"/>
    <w:tmpl w:val="6B2E49DE"/>
    <w:lvl w:ilvl="0" w:tplc="77BE5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A06BA"/>
    <w:multiLevelType w:val="hybridMultilevel"/>
    <w:tmpl w:val="57E2D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67B4C"/>
    <w:multiLevelType w:val="hybridMultilevel"/>
    <w:tmpl w:val="C96E071A"/>
    <w:lvl w:ilvl="0" w:tplc="E0D619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5A7A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EA34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03D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D088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C4F2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E022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89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6CE3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BAE7F98"/>
    <w:multiLevelType w:val="hybridMultilevel"/>
    <w:tmpl w:val="99B2E67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2AB7"/>
    <w:multiLevelType w:val="hybridMultilevel"/>
    <w:tmpl w:val="A81E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10778"/>
    <w:multiLevelType w:val="hybridMultilevel"/>
    <w:tmpl w:val="6D6E9376"/>
    <w:lvl w:ilvl="0" w:tplc="BC629D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B0F2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20D4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9841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43F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EE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7690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4E03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A0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7855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C144DC"/>
    <w:multiLevelType w:val="hybridMultilevel"/>
    <w:tmpl w:val="3136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0"/>
  </w:num>
  <w:num w:numId="6">
    <w:abstractNumId w:val="23"/>
  </w:num>
  <w:num w:numId="7">
    <w:abstractNumId w:val="3"/>
  </w:num>
  <w:num w:numId="8">
    <w:abstractNumId w:val="13"/>
  </w:num>
  <w:num w:numId="9">
    <w:abstractNumId w:val="8"/>
  </w:num>
  <w:num w:numId="10">
    <w:abstractNumId w:val="19"/>
  </w:num>
  <w:num w:numId="11">
    <w:abstractNumId w:val="2"/>
  </w:num>
  <w:num w:numId="12">
    <w:abstractNumId w:val="9"/>
  </w:num>
  <w:num w:numId="13">
    <w:abstractNumId w:val="22"/>
  </w:num>
  <w:num w:numId="14">
    <w:abstractNumId w:val="11"/>
  </w:num>
  <w:num w:numId="15">
    <w:abstractNumId w:val="12"/>
  </w:num>
  <w:num w:numId="16">
    <w:abstractNumId w:val="0"/>
  </w:num>
  <w:num w:numId="17">
    <w:abstractNumId w:val="6"/>
  </w:num>
  <w:num w:numId="18">
    <w:abstractNumId w:val="15"/>
  </w:num>
  <w:num w:numId="19">
    <w:abstractNumId w:val="14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0417A9"/>
    <w:rsid w:val="000E456E"/>
    <w:rsid w:val="001C6117"/>
    <w:rsid w:val="002F1D1B"/>
    <w:rsid w:val="00302805"/>
    <w:rsid w:val="00311AC0"/>
    <w:rsid w:val="00395B3B"/>
    <w:rsid w:val="003A4EB7"/>
    <w:rsid w:val="003E137A"/>
    <w:rsid w:val="00413E88"/>
    <w:rsid w:val="004318C4"/>
    <w:rsid w:val="00467E67"/>
    <w:rsid w:val="004A4D8E"/>
    <w:rsid w:val="004A72A6"/>
    <w:rsid w:val="004B512E"/>
    <w:rsid w:val="004F24E3"/>
    <w:rsid w:val="00510881"/>
    <w:rsid w:val="00511F39"/>
    <w:rsid w:val="00566398"/>
    <w:rsid w:val="005D50E9"/>
    <w:rsid w:val="00701359"/>
    <w:rsid w:val="00771323"/>
    <w:rsid w:val="007934F2"/>
    <w:rsid w:val="00847E43"/>
    <w:rsid w:val="00891CD7"/>
    <w:rsid w:val="008D6F49"/>
    <w:rsid w:val="0091266F"/>
    <w:rsid w:val="00914135"/>
    <w:rsid w:val="009B20C4"/>
    <w:rsid w:val="00A51865"/>
    <w:rsid w:val="00A56EAD"/>
    <w:rsid w:val="00AD3124"/>
    <w:rsid w:val="00B943F4"/>
    <w:rsid w:val="00BC1EEC"/>
    <w:rsid w:val="00D34868"/>
    <w:rsid w:val="00E0072E"/>
    <w:rsid w:val="00E03374"/>
    <w:rsid w:val="00E10839"/>
    <w:rsid w:val="00E272FF"/>
    <w:rsid w:val="00E42912"/>
    <w:rsid w:val="00E91AAE"/>
    <w:rsid w:val="00F35D8F"/>
    <w:rsid w:val="00F375A1"/>
    <w:rsid w:val="00F54302"/>
    <w:rsid w:val="00FB425B"/>
    <w:rsid w:val="00FB7ACB"/>
    <w:rsid w:val="00FC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02805"/>
    <w:pPr>
      <w:keepNext/>
      <w:spacing w:after="0" w:line="240" w:lineRule="auto"/>
      <w:outlineLvl w:val="0"/>
    </w:pPr>
    <w:rPr>
      <w:rFonts w:eastAsia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02805"/>
    <w:pPr>
      <w:keepNext/>
      <w:spacing w:after="0" w:line="240" w:lineRule="auto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663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rsid w:val="00F35D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280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028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30280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028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1">
    <w:name w:val="hl1"/>
    <w:rsid w:val="00E10839"/>
    <w:rPr>
      <w:color w:val="4682B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4</cp:revision>
  <dcterms:created xsi:type="dcterms:W3CDTF">2017-04-13T14:32:00Z</dcterms:created>
  <dcterms:modified xsi:type="dcterms:W3CDTF">2017-04-18T11:02:00Z</dcterms:modified>
</cp:coreProperties>
</file>