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>
        <w:rPr>
          <w:rFonts w:ascii="Times New Roman" w:hAnsi="Times New Roman"/>
          <w:sz w:val="28"/>
          <w:szCs w:val="28"/>
          <w:lang w:val="ru-RU"/>
        </w:rPr>
        <w:t xml:space="preserve">автономное </w:t>
      </w:r>
      <w:r w:rsidRPr="006346B5">
        <w:rPr>
          <w:rFonts w:ascii="Times New Roman" w:hAnsi="Times New Roman"/>
          <w:sz w:val="28"/>
          <w:szCs w:val="28"/>
          <w:lang w:val="ru-RU"/>
        </w:rPr>
        <w:t>образовательное учреждение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Институт</w:t>
      </w:r>
      <w:r w:rsidR="00A4608C">
        <w:rPr>
          <w:rFonts w:ascii="Times New Roman" w:hAnsi="Times New Roman"/>
          <w:sz w:val="28"/>
          <w:szCs w:val="28"/>
          <w:lang w:val="ru-RU"/>
        </w:rPr>
        <w:t xml:space="preserve"> гуманитарных наук и управления</w:t>
      </w: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A4608C">
        <w:rPr>
          <w:rFonts w:ascii="Times New Roman" w:hAnsi="Times New Roman"/>
          <w:sz w:val="28"/>
          <w:szCs w:val="28"/>
          <w:lang w:val="ru-RU"/>
        </w:rPr>
        <w:t>методики обучения филологическим дисциплинам</w:t>
      </w:r>
    </w:p>
    <w:p w:rsidR="003728EB" w:rsidRPr="006346B5" w:rsidRDefault="003728EB" w:rsidP="003728EB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6346B5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</w:p>
    <w:p w:rsidR="003728EB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>«</w:t>
      </w:r>
      <w:r w:rsidR="00A4608C">
        <w:rPr>
          <w:rFonts w:ascii="Times New Roman" w:hAnsi="Times New Roman"/>
          <w:b/>
          <w:sz w:val="28"/>
          <w:szCs w:val="28"/>
          <w:lang w:val="ru-RU"/>
        </w:rPr>
        <w:t>Интерактивные технологии в филологическом образовании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Направление подготовки</w:t>
      </w:r>
    </w:p>
    <w:p w:rsidR="003728EB" w:rsidRPr="00A4608C" w:rsidRDefault="00A4608C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D308AC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.04.01 </w:t>
      </w:r>
      <w:r w:rsidR="00D308AC">
        <w:rPr>
          <w:rFonts w:ascii="Times New Roman" w:hAnsi="Times New Roman"/>
          <w:b/>
          <w:sz w:val="28"/>
          <w:szCs w:val="28"/>
          <w:lang w:val="ru-RU"/>
        </w:rPr>
        <w:t>Педагогическое образование</w:t>
      </w:r>
    </w:p>
    <w:p w:rsidR="003728EB" w:rsidRPr="00F93560" w:rsidRDefault="003728EB" w:rsidP="003728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3560">
        <w:rPr>
          <w:rFonts w:ascii="Times New Roman" w:hAnsi="Times New Roman"/>
          <w:sz w:val="28"/>
          <w:szCs w:val="28"/>
          <w:lang w:val="ru-RU"/>
        </w:rPr>
        <w:t>Профиль подготовки</w:t>
      </w:r>
    </w:p>
    <w:p w:rsidR="003728EB" w:rsidRPr="00A4608C" w:rsidRDefault="00D308AC" w:rsidP="003728E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Информационно-коммуникационные технологии</w:t>
      </w:r>
      <w:r w:rsidR="00EF22BD">
        <w:rPr>
          <w:rFonts w:ascii="Times New Roman" w:hAnsi="Times New Roman"/>
          <w:b/>
          <w:sz w:val="28"/>
          <w:szCs w:val="28"/>
          <w:lang w:val="ru-RU"/>
        </w:rPr>
        <w:t xml:space="preserve"> в филологическом образовании</w:t>
      </w: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Default="003728EB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Default="00A4608C" w:rsidP="003728EB">
      <w:pPr>
        <w:rPr>
          <w:rFonts w:ascii="Times New Roman" w:hAnsi="Times New Roman"/>
          <w:lang w:val="ru-RU"/>
        </w:rPr>
      </w:pPr>
    </w:p>
    <w:p w:rsidR="00A4608C" w:rsidRPr="00F93560" w:rsidRDefault="00A4608C" w:rsidP="003728EB">
      <w:pPr>
        <w:rPr>
          <w:rFonts w:ascii="Times New Roman" w:hAnsi="Times New Roman"/>
          <w:lang w:val="ru-RU"/>
        </w:rPr>
      </w:pPr>
    </w:p>
    <w:p w:rsidR="003728EB" w:rsidRPr="00F93560" w:rsidRDefault="003728EB" w:rsidP="003728EB">
      <w:pPr>
        <w:rPr>
          <w:rFonts w:ascii="Times New Roman" w:hAnsi="Times New Roman"/>
          <w:lang w:val="ru-RU"/>
        </w:rPr>
      </w:pPr>
    </w:p>
    <w:p w:rsidR="003728EB" w:rsidRPr="00DD7FCE" w:rsidRDefault="003728EB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3728EB" w:rsidRPr="00DD7FCE" w:rsidRDefault="00C268D0" w:rsidP="003728E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</w:t>
      </w: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728EB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  <w:sectPr w:rsidR="003728EB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EB" w:rsidRPr="002E0A30" w:rsidRDefault="003728EB" w:rsidP="003728EB">
      <w:pPr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«</w:t>
      </w:r>
      <w:r w:rsidR="00A4608C">
        <w:rPr>
          <w:rFonts w:ascii="Times New Roman" w:hAnsi="Times New Roman"/>
          <w:b/>
          <w:sz w:val="24"/>
          <w:szCs w:val="24"/>
          <w:lang w:val="ru-RU"/>
        </w:rPr>
        <w:t>Интерактивные технологии в филологическом образовании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3728EB" w:rsidRPr="00D308AC" w:rsidTr="000565B7">
        <w:tc>
          <w:tcPr>
            <w:tcW w:w="2411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3728EB" w:rsidRPr="00D308AC" w:rsidRDefault="003728EB" w:rsidP="00D3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08AC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D308AC" w:rsidRPr="00D308AC" w:rsidTr="000565B7">
        <w:tc>
          <w:tcPr>
            <w:tcW w:w="2411" w:type="dxa"/>
          </w:tcPr>
          <w:p w:rsidR="00D308AC" w:rsidRPr="00D308AC" w:rsidRDefault="00D308AC" w:rsidP="00D308A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308AC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  <w:p w:rsidR="00D308AC" w:rsidRPr="00D308AC" w:rsidRDefault="00D308AC" w:rsidP="00D308A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Готов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методические модели, методики, технологии и приемы обучения, тенденции и направления развития образования в мире.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различными методиками, технологиями и приемами обучения филологическим дисциплинам.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1. Интерактивные технологии в системе современного филологического образования.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EF22BD">
              <w:rPr>
                <w:rFonts w:ascii="Times New Roman" w:hAnsi="Times New Roman"/>
                <w:sz w:val="24"/>
                <w:szCs w:val="24"/>
                <w:lang w:val="ru-RU"/>
              </w:rPr>
              <w:t>Диалоговые и коммуникативные технологии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D308AC" w:rsidRPr="00D308AC" w:rsidTr="000565B7">
        <w:tc>
          <w:tcPr>
            <w:tcW w:w="2411" w:type="dxa"/>
          </w:tcPr>
          <w:p w:rsidR="00D308AC" w:rsidRPr="00D308AC" w:rsidRDefault="00D308AC" w:rsidP="00D308A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308AC">
              <w:rPr>
                <w:rFonts w:ascii="Times New Roman" w:hAnsi="Times New Roman"/>
                <w:sz w:val="24"/>
                <w:szCs w:val="24"/>
              </w:rPr>
              <w:t xml:space="preserve">Планирование и </w:t>
            </w:r>
            <w:r w:rsidRPr="00D308A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учебных занятий</w:t>
            </w:r>
          </w:p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835" w:type="dxa"/>
          </w:tcPr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Готов к осуществлению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педагогического проектирования образовательных программ и индивидуальных образовательных маршрутов (ПК-8)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теоретические положения, характеризующие образовательную среду и инновационную деятельность.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внедрять инновационные приемы в педагогический процесс с целью создания условий для эффективной мотивации обучающихся.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технологиями планирования, организации и управления инновационной деятельностью в образовательном учреждении.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Интерактивные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технологии в системе современного филологического образования.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аттестация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1) разработка и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защита интерактивного задания;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D308AC" w:rsidRPr="00D308AC" w:rsidTr="000565B7">
        <w:tc>
          <w:tcPr>
            <w:tcW w:w="2411" w:type="dxa"/>
          </w:tcPr>
          <w:p w:rsidR="00D308AC" w:rsidRPr="00D308AC" w:rsidRDefault="00D308AC" w:rsidP="00D308AC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30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современных, в том числе интерактивных, форм и методов воспитательной работы, используя их как на занятии, </w:t>
            </w:r>
            <w:r w:rsidRPr="00D308AC">
              <w:rPr>
                <w:rFonts w:ascii="Times New Roman" w:hAnsi="Times New Roman"/>
                <w:sz w:val="24"/>
                <w:szCs w:val="24"/>
              </w:rPr>
              <w:lastRenderedPageBreak/>
              <w:t>так и во внеурочной  деятельности</w:t>
            </w:r>
          </w:p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835" w:type="dxa"/>
          </w:tcPr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Готов проектировать содержание учебных дисциплин, технологии и конкретные методики обучения (ПК-10)</w:t>
            </w:r>
          </w:p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2268" w:type="dxa"/>
          </w:tcPr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проектирования новых учебных программ и разработки инновационных методик организации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процесса.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конкретные технологии и методики обучения.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способами проектирования нового учебного содержания.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Диалоговые и коммуникативные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технологии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Текущая аттестация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1) разработка и защита интерактивного задания;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2) разработка и защита информационно-коммуникационного </w:t>
            </w: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образовательного пространства дисциплины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D308AC" w:rsidRPr="00D308AC" w:rsidTr="000565B7">
        <w:tc>
          <w:tcPr>
            <w:tcW w:w="2411" w:type="dxa"/>
          </w:tcPr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</w:tcPr>
          <w:p w:rsidR="00D308AC" w:rsidRPr="00D308AC" w:rsidRDefault="00D308AC" w:rsidP="00D30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разрабатывать и реализовывать просветительские программы в целях популяризации научных знаний и культурных традиций (ПК-19)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D308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 планирования воспитательной работы и просветительской деятельности.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D308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ориентироваться в методической литературе, квалифицированно решать педагогические задачи, эффективно применять предлагаемые формы и приемы работы в практической </w:t>
            </w:r>
            <w:r w:rsidRPr="00D308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D308AC" w:rsidRPr="00D308AC" w:rsidRDefault="00D308AC" w:rsidP="00D30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D308AC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современными (в том числе организационными и управленческими) методами и техникой психологических и педагогических обследований, исследований и разработок.</w:t>
            </w:r>
          </w:p>
        </w:tc>
        <w:tc>
          <w:tcPr>
            <w:tcW w:w="2268" w:type="dxa"/>
          </w:tcPr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Интерактивные технологии в системе современного филологического образования.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2. Диалоговые и коммуникативные технологии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3. Игровые технологии в обучении филологическим дисциплинам</w:t>
            </w:r>
          </w:p>
          <w:p w:rsidR="00D308AC" w:rsidRPr="00D308AC" w:rsidRDefault="00D308AC" w:rsidP="00D308AC">
            <w:pPr>
              <w:tabs>
                <w:tab w:val="left" w:pos="1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4. Интеграционные технологии в филологическом образовании</w:t>
            </w:r>
          </w:p>
        </w:tc>
        <w:tc>
          <w:tcPr>
            <w:tcW w:w="2126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551" w:type="dxa"/>
          </w:tcPr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1) разработка и защита интерактивного задания;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2) разработка и защита информационно-коммуникационного образовательного пространства дисциплины</w:t>
            </w: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308AC" w:rsidRPr="00D308AC" w:rsidRDefault="00D308AC" w:rsidP="00D308A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8AC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</w:tbl>
    <w:p w:rsidR="00A4608C" w:rsidRDefault="00A4608C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Default="00CD6DD5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91C69" w:rsidRDefault="00B91C69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B91C69" w:rsidSect="00CD6D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28EB" w:rsidRPr="006346B5" w:rsidRDefault="003728EB" w:rsidP="003728E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 Оценочные средства для проведения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</w:t>
      </w:r>
      <w:proofErr w:type="spellStart"/>
      <w:r w:rsidRPr="00FA5B0C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3728EB" w:rsidRDefault="003728EB" w:rsidP="003728E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4279E">
        <w:rPr>
          <w:rFonts w:ascii="Times New Roman" w:hAnsi="Times New Roman"/>
          <w:b/>
          <w:sz w:val="24"/>
          <w:szCs w:val="24"/>
          <w:lang w:val="ru-RU"/>
        </w:rPr>
        <w:t>Критерии и показатели,</w:t>
      </w:r>
    </w:p>
    <w:p w:rsidR="00CD6DD5" w:rsidRPr="0014279E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4279E">
        <w:rPr>
          <w:rFonts w:ascii="Times New Roman" w:hAnsi="Times New Roman"/>
          <w:b/>
          <w:sz w:val="24"/>
          <w:szCs w:val="24"/>
          <w:lang w:val="ru-RU"/>
        </w:rPr>
        <w:t>используемые при оценивании интерактивного задания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3776"/>
        <w:gridCol w:w="3382"/>
      </w:tblGrid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90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учебные материалы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соотношения структуры и содержания материала, пути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40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40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D6DD5" w:rsidRPr="00DA3398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CD6DD5" w:rsidRPr="00604906" w:rsidRDefault="00CD6DD5" w:rsidP="00CD6D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Критерии и показатели, используемые при оценивании</w:t>
      </w:r>
    </w:p>
    <w:p w:rsidR="00CD6DD5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4906">
        <w:rPr>
          <w:rFonts w:ascii="Times New Roman" w:hAnsi="Times New Roman"/>
          <w:b/>
          <w:sz w:val="24"/>
          <w:szCs w:val="24"/>
          <w:lang w:val="ru-RU"/>
        </w:rPr>
        <w:t>информационно-коммуникационного образовательного пространства</w:t>
      </w:r>
    </w:p>
    <w:p w:rsidR="00CD6DD5" w:rsidRPr="00604906" w:rsidRDefault="00CD6DD5" w:rsidP="00CD6D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870"/>
        <w:gridCol w:w="3332"/>
      </w:tblGrid>
      <w:tr w:rsidR="00CD6DD5" w:rsidRPr="00DA3398" w:rsidTr="00CD6DD5">
        <w:tc>
          <w:tcPr>
            <w:tcW w:w="3408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5772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39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33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Единство формы и содержания</w:t>
            </w:r>
          </w:p>
        </w:tc>
        <w:tc>
          <w:tcPr>
            <w:tcW w:w="5772" w:type="dxa"/>
          </w:tcPr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Интернет-технологий</w:t>
            </w:r>
            <w:proofErr w:type="spellEnd"/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разработке информационно-коммуникационного образовательного пространства;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разработать информационно-коммуникационное образовательное пространство учебной дисциплины с помощью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спроектировать логику его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комплексного моделирования логических блоков информационно-коммуникационного образовательного пространства (</w:t>
            </w:r>
            <w:proofErr w:type="gramStart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организационный</w:t>
            </w:r>
            <w:proofErr w:type="gramEnd"/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, учебный, методический и информационный) в соответствии со спецификой учебной дисциплины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CD6DD5" w:rsidRPr="000F61E8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Интернет-технологи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логику структуры и использования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филологическим дисциплинам</w:t>
            </w:r>
            <w:r w:rsidRPr="00604906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умение использовать интерактивные доски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SMART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604906">
              <w:rPr>
                <w:rFonts w:ascii="Times New Roman" w:hAnsi="Times New Roman"/>
                <w:sz w:val="24"/>
                <w:szCs w:val="24"/>
              </w:rPr>
              <w:t>Promethean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соответствующим программным обеспечением;</w:t>
            </w:r>
          </w:p>
          <w:p w:rsidR="00CD6DD5" w:rsidRPr="000F61E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F61E8">
              <w:rPr>
                <w:rFonts w:ascii="Times New Roman" w:hAnsi="Times New Roman"/>
                <w:sz w:val="24"/>
                <w:szCs w:val="24"/>
                <w:lang w:val="ru-RU"/>
              </w:rPr>
              <w:t>умение участвовать в коллективном обсуждении</w:t>
            </w:r>
          </w:p>
        </w:tc>
        <w:tc>
          <w:tcPr>
            <w:tcW w:w="5103" w:type="dxa"/>
          </w:tcPr>
          <w:p w:rsidR="00CD6DD5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D6DD5" w:rsidRPr="00604906" w:rsidTr="00CD6DD5">
        <w:tc>
          <w:tcPr>
            <w:tcW w:w="3408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72" w:type="dxa"/>
          </w:tcPr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стиль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  <w:r w:rsidRPr="006049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6DD5" w:rsidRPr="00604906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906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5103" w:type="dxa"/>
          </w:tcPr>
          <w:p w:rsidR="00CD6DD5" w:rsidRPr="00DA3398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CD6DD5" w:rsidRPr="00604906" w:rsidTr="00CD6DD5">
        <w:tc>
          <w:tcPr>
            <w:tcW w:w="9180" w:type="dxa"/>
            <w:gridSpan w:val="2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103" w:type="dxa"/>
          </w:tcPr>
          <w:p w:rsidR="00CD6DD5" w:rsidRPr="006C7D91" w:rsidRDefault="00CD6DD5" w:rsidP="00461D6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мин./максимум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C7D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</w:tbl>
    <w:p w:rsidR="003728EB" w:rsidRDefault="003728EB" w:rsidP="003728EB">
      <w:pPr>
        <w:rPr>
          <w:rFonts w:ascii="Times New Roman" w:hAnsi="Times New Roman"/>
          <w:lang w:val="ru-RU"/>
        </w:rPr>
      </w:pPr>
    </w:p>
    <w:p w:rsidR="00A2330A" w:rsidRPr="003728EB" w:rsidRDefault="00A2330A">
      <w:pPr>
        <w:rPr>
          <w:lang w:val="ru-RU"/>
        </w:rPr>
      </w:pPr>
    </w:p>
    <w:sectPr w:rsidR="00A2330A" w:rsidRPr="003728EB" w:rsidSect="00B9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60" w:rsidRDefault="00257560" w:rsidP="003728EB">
      <w:pPr>
        <w:spacing w:after="0" w:line="240" w:lineRule="auto"/>
      </w:pPr>
      <w:r>
        <w:separator/>
      </w:r>
    </w:p>
  </w:endnote>
  <w:endnote w:type="continuationSeparator" w:id="0">
    <w:p w:rsidR="00257560" w:rsidRDefault="00257560" w:rsidP="0037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60" w:rsidRDefault="00257560" w:rsidP="003728EB">
      <w:pPr>
        <w:spacing w:after="0" w:line="240" w:lineRule="auto"/>
      </w:pPr>
      <w:r>
        <w:separator/>
      </w:r>
    </w:p>
  </w:footnote>
  <w:footnote w:type="continuationSeparator" w:id="0">
    <w:p w:rsidR="00257560" w:rsidRDefault="00257560" w:rsidP="0037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EB"/>
    <w:rsid w:val="000076F2"/>
    <w:rsid w:val="00010958"/>
    <w:rsid w:val="00041CD0"/>
    <w:rsid w:val="0019268B"/>
    <w:rsid w:val="00234F38"/>
    <w:rsid w:val="002559C4"/>
    <w:rsid w:val="00257560"/>
    <w:rsid w:val="003728EB"/>
    <w:rsid w:val="00477645"/>
    <w:rsid w:val="004A739C"/>
    <w:rsid w:val="004B7301"/>
    <w:rsid w:val="004D1F79"/>
    <w:rsid w:val="00580EB7"/>
    <w:rsid w:val="006110D7"/>
    <w:rsid w:val="0066754F"/>
    <w:rsid w:val="00767567"/>
    <w:rsid w:val="00777D28"/>
    <w:rsid w:val="008A3D76"/>
    <w:rsid w:val="008C4B11"/>
    <w:rsid w:val="00922142"/>
    <w:rsid w:val="009222C5"/>
    <w:rsid w:val="00945BF4"/>
    <w:rsid w:val="009C76EE"/>
    <w:rsid w:val="00A2330A"/>
    <w:rsid w:val="00A4608C"/>
    <w:rsid w:val="00A93768"/>
    <w:rsid w:val="00AF2E12"/>
    <w:rsid w:val="00B91C69"/>
    <w:rsid w:val="00C268D0"/>
    <w:rsid w:val="00CB42DC"/>
    <w:rsid w:val="00CD6DD5"/>
    <w:rsid w:val="00D17C3A"/>
    <w:rsid w:val="00D308AC"/>
    <w:rsid w:val="00D342B2"/>
    <w:rsid w:val="00D34F84"/>
    <w:rsid w:val="00DC7AA1"/>
    <w:rsid w:val="00E450D5"/>
    <w:rsid w:val="00EF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728EB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728EB"/>
    <w:rPr>
      <w:rFonts w:ascii="Calibri" w:hAnsi="Calibri"/>
      <w:lang w:val="en-US"/>
    </w:rPr>
  </w:style>
  <w:style w:type="character" w:styleId="a5">
    <w:name w:val="footnote reference"/>
    <w:basedOn w:val="a0"/>
    <w:uiPriority w:val="99"/>
    <w:semiHidden/>
    <w:rsid w:val="003728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AF2E12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2A5AC-6A95-42E4-9212-9B0DF16A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ZvonkovaN</dc:creator>
  <cp:lastModifiedBy>ZvonkovaN</cp:lastModifiedBy>
  <cp:revision>4</cp:revision>
  <dcterms:created xsi:type="dcterms:W3CDTF">2017-05-04T11:01:00Z</dcterms:created>
  <dcterms:modified xsi:type="dcterms:W3CDTF">2017-05-10T12:12:00Z</dcterms:modified>
</cp:coreProperties>
</file>