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92" w:rsidRDefault="00965E92" w:rsidP="00965E92">
      <w:pPr>
        <w:tabs>
          <w:tab w:val="left" w:pos="840"/>
        </w:tabs>
        <w:spacing w:before="120" w:after="120"/>
        <w:ind w:left="357" w:firstLine="403"/>
        <w:rPr>
          <w:i/>
          <w:iCs/>
          <w:u w:val="single"/>
        </w:rPr>
      </w:pPr>
      <w:r>
        <w:rPr>
          <w:i/>
          <w:iCs/>
          <w:u w:val="single"/>
        </w:rPr>
        <w:t>Перечень вопросов к зачету</w:t>
      </w:r>
    </w:p>
    <w:p w:rsidR="00965E92" w:rsidRPr="008A0DA9" w:rsidRDefault="00965E92" w:rsidP="00965E92">
      <w:pPr>
        <w:pStyle w:val="Style2"/>
        <w:widowControl/>
        <w:numPr>
          <w:ilvl w:val="0"/>
          <w:numId w:val="1"/>
        </w:numPr>
        <w:tabs>
          <w:tab w:val="clear" w:pos="840"/>
          <w:tab w:val="num" w:pos="360"/>
          <w:tab w:val="left" w:pos="907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Организационные основы построения системы подготовки юных спортсменов; структура управления в учреждениях дополнительного образования.</w:t>
      </w:r>
    </w:p>
    <w:p w:rsidR="00965E92" w:rsidRPr="008A0DA9" w:rsidRDefault="00965E92" w:rsidP="00965E92">
      <w:pPr>
        <w:pStyle w:val="Style2"/>
        <w:widowControl/>
        <w:numPr>
          <w:ilvl w:val="0"/>
          <w:numId w:val="1"/>
        </w:numPr>
        <w:tabs>
          <w:tab w:val="clear" w:pos="840"/>
          <w:tab w:val="num" w:pos="360"/>
          <w:tab w:val="left" w:pos="907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Общая характеристика периодов развития школьников как предпосылка разработки системы учебно-тренировочного процесса.</w:t>
      </w:r>
    </w:p>
    <w:p w:rsidR="00965E92" w:rsidRPr="008A0DA9" w:rsidRDefault="00965E92" w:rsidP="00965E92">
      <w:pPr>
        <w:pStyle w:val="Style3"/>
        <w:widowControl/>
        <w:numPr>
          <w:ilvl w:val="0"/>
          <w:numId w:val="1"/>
        </w:numPr>
        <w:tabs>
          <w:tab w:val="clear" w:pos="840"/>
          <w:tab w:val="num" w:pos="360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Особенности психики школьников разного возраста и учебно-воспитательные методики их спортивной подготовки.</w:t>
      </w:r>
    </w:p>
    <w:p w:rsidR="00965E92" w:rsidRPr="008A0DA9" w:rsidRDefault="00965E92" w:rsidP="00965E92">
      <w:pPr>
        <w:pStyle w:val="Style2"/>
        <w:widowControl/>
        <w:numPr>
          <w:ilvl w:val="0"/>
          <w:numId w:val="1"/>
        </w:numPr>
        <w:tabs>
          <w:tab w:val="clear" w:pos="840"/>
          <w:tab w:val="num" w:pos="360"/>
          <w:tab w:val="left" w:pos="905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Биологический и паспортный возраст и комплектование групп подготовки.</w:t>
      </w:r>
    </w:p>
    <w:p w:rsidR="00965E92" w:rsidRPr="008A0DA9" w:rsidRDefault="00965E92" w:rsidP="00965E92">
      <w:pPr>
        <w:pStyle w:val="Style2"/>
        <w:widowControl/>
        <w:numPr>
          <w:ilvl w:val="0"/>
          <w:numId w:val="1"/>
        </w:numPr>
        <w:tabs>
          <w:tab w:val="clear" w:pos="840"/>
          <w:tab w:val="num" w:pos="360"/>
          <w:tab w:val="left" w:pos="905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Развитие опорно-двигательного аппарата и тренировочные нагрузки разновозрастных школьников.</w:t>
      </w:r>
    </w:p>
    <w:p w:rsidR="00965E92" w:rsidRPr="008A0DA9" w:rsidRDefault="00965E92" w:rsidP="00965E92">
      <w:pPr>
        <w:pStyle w:val="Style2"/>
        <w:widowControl/>
        <w:numPr>
          <w:ilvl w:val="0"/>
          <w:numId w:val="1"/>
        </w:numPr>
        <w:tabs>
          <w:tab w:val="clear" w:pos="840"/>
          <w:tab w:val="num" w:pos="360"/>
          <w:tab w:val="left" w:pos="905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Понятие о сенситивных периодах развития физических качеств и их учёт в учебно-тренировочном процессе.</w:t>
      </w:r>
    </w:p>
    <w:p w:rsidR="00965E92" w:rsidRPr="008A0DA9" w:rsidRDefault="00965E92" w:rsidP="00965E92">
      <w:pPr>
        <w:pStyle w:val="Style2"/>
        <w:widowControl/>
        <w:numPr>
          <w:ilvl w:val="0"/>
          <w:numId w:val="1"/>
        </w:numPr>
        <w:tabs>
          <w:tab w:val="clear" w:pos="840"/>
          <w:tab w:val="num" w:pos="360"/>
          <w:tab w:val="left" w:pos="905"/>
        </w:tabs>
        <w:spacing w:line="240" w:lineRule="auto"/>
        <w:ind w:left="0" w:firstLine="0"/>
        <w:jc w:val="both"/>
        <w:rPr>
          <w:rStyle w:val="FontStyle27"/>
        </w:rPr>
      </w:pPr>
      <w:r>
        <w:rPr>
          <w:rStyle w:val="FontStyle27"/>
        </w:rPr>
        <w:t xml:space="preserve">Развитие </w:t>
      </w:r>
      <w:proofErr w:type="spellStart"/>
      <w:r>
        <w:rPr>
          <w:rStyle w:val="FontStyle27"/>
        </w:rPr>
        <w:t>кардио</w:t>
      </w:r>
      <w:proofErr w:type="spellEnd"/>
      <w:r>
        <w:rPr>
          <w:rStyle w:val="FontStyle27"/>
        </w:rPr>
        <w:t>-</w:t>
      </w:r>
      <w:r w:rsidRPr="008A0DA9">
        <w:rPr>
          <w:rStyle w:val="FontStyle27"/>
        </w:rPr>
        <w:t>р</w:t>
      </w:r>
      <w:r>
        <w:rPr>
          <w:rStyle w:val="FontStyle27"/>
        </w:rPr>
        <w:t>е</w:t>
      </w:r>
      <w:r w:rsidRPr="008A0DA9">
        <w:rPr>
          <w:rStyle w:val="FontStyle27"/>
        </w:rPr>
        <w:t xml:space="preserve">спираторной системы </w:t>
      </w:r>
      <w:r>
        <w:rPr>
          <w:rStyle w:val="FontStyle27"/>
        </w:rPr>
        <w:t>юных спортсменов и выбор направ</w:t>
      </w:r>
      <w:r w:rsidRPr="008A0DA9">
        <w:rPr>
          <w:rStyle w:val="FontStyle27"/>
        </w:rPr>
        <w:t>ленности тренировочных нагрузок.</w:t>
      </w:r>
    </w:p>
    <w:p w:rsidR="00965E92" w:rsidRPr="008A0DA9" w:rsidRDefault="00965E92" w:rsidP="00965E92">
      <w:pPr>
        <w:pStyle w:val="Style2"/>
        <w:widowControl/>
        <w:numPr>
          <w:ilvl w:val="0"/>
          <w:numId w:val="1"/>
        </w:numPr>
        <w:tabs>
          <w:tab w:val="clear" w:pos="840"/>
          <w:tab w:val="num" w:pos="360"/>
          <w:tab w:val="left" w:pos="905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Структура соревновательной деятельности групп подготовки ДЮСШ.</w:t>
      </w:r>
    </w:p>
    <w:p w:rsidR="00965E92" w:rsidRPr="008A0DA9" w:rsidRDefault="00965E92" w:rsidP="00965E92">
      <w:pPr>
        <w:pStyle w:val="Style3"/>
        <w:widowControl/>
        <w:numPr>
          <w:ilvl w:val="0"/>
          <w:numId w:val="1"/>
        </w:numPr>
        <w:tabs>
          <w:tab w:val="clear" w:pos="840"/>
          <w:tab w:val="num" w:pos="360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0собенности выбора направлений воспитательной работы в спортивных коллективах.</w:t>
      </w:r>
    </w:p>
    <w:p w:rsidR="00965E92" w:rsidRPr="008A0DA9" w:rsidRDefault="00965E92" w:rsidP="00965E92">
      <w:pPr>
        <w:pStyle w:val="Style3"/>
        <w:widowControl/>
        <w:numPr>
          <w:ilvl w:val="0"/>
          <w:numId w:val="1"/>
        </w:numPr>
        <w:tabs>
          <w:tab w:val="clear" w:pos="840"/>
          <w:tab w:val="num" w:pos="360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Формирование спортивного коллектива (попечительство, традиции, спонсорство, связь с учебными заведениями, родительский совет и т.д.).</w:t>
      </w:r>
    </w:p>
    <w:p w:rsidR="00965E92" w:rsidRPr="008A0DA9" w:rsidRDefault="00965E92" w:rsidP="00965E92">
      <w:pPr>
        <w:pStyle w:val="Style3"/>
        <w:widowControl/>
        <w:numPr>
          <w:ilvl w:val="0"/>
          <w:numId w:val="1"/>
        </w:numPr>
        <w:tabs>
          <w:tab w:val="clear" w:pos="840"/>
          <w:tab w:val="num" w:pos="360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Возможности нравственного воспитания путём воздействия конкретными средствами вида спортивной деятельности.</w:t>
      </w:r>
    </w:p>
    <w:p w:rsidR="00965E92" w:rsidRPr="008A0DA9" w:rsidRDefault="00965E92" w:rsidP="00965E92">
      <w:pPr>
        <w:pStyle w:val="Style3"/>
        <w:widowControl/>
        <w:numPr>
          <w:ilvl w:val="0"/>
          <w:numId w:val="1"/>
        </w:numPr>
        <w:tabs>
          <w:tab w:val="clear" w:pos="840"/>
          <w:tab w:val="num" w:pos="360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Общая характеристика мероприятий, направленных на социализацию юных спортсменов.</w:t>
      </w:r>
    </w:p>
    <w:p w:rsidR="00965E92" w:rsidRPr="008A0DA9" w:rsidRDefault="00965E92" w:rsidP="00965E92">
      <w:pPr>
        <w:pStyle w:val="Style3"/>
        <w:widowControl/>
        <w:numPr>
          <w:ilvl w:val="0"/>
          <w:numId w:val="1"/>
        </w:numPr>
        <w:tabs>
          <w:tab w:val="clear" w:pos="840"/>
          <w:tab w:val="num" w:pos="360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Мотивация юных спортсменов (направленности, методика формирования).</w:t>
      </w:r>
    </w:p>
    <w:p w:rsidR="00965E92" w:rsidRPr="008A0DA9" w:rsidRDefault="00965E92" w:rsidP="00965E92">
      <w:pPr>
        <w:pStyle w:val="Style3"/>
        <w:widowControl/>
        <w:numPr>
          <w:ilvl w:val="0"/>
          <w:numId w:val="1"/>
        </w:numPr>
        <w:tabs>
          <w:tab w:val="clear" w:pos="840"/>
          <w:tab w:val="num" w:pos="360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Требования к детскому спортивному педагогу (качество подготовки специалистов, проблемы, перспективы).</w:t>
      </w:r>
    </w:p>
    <w:p w:rsidR="00965E92" w:rsidRPr="008A0DA9" w:rsidRDefault="00965E92" w:rsidP="00965E92">
      <w:pPr>
        <w:pStyle w:val="Style3"/>
        <w:widowControl/>
        <w:numPr>
          <w:ilvl w:val="0"/>
          <w:numId w:val="1"/>
        </w:numPr>
        <w:tabs>
          <w:tab w:val="clear" w:pos="840"/>
          <w:tab w:val="num" w:pos="360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Программно-методические и нормативно-правовые основы подготовки юных спортсменов.</w:t>
      </w:r>
    </w:p>
    <w:p w:rsidR="00965E92" w:rsidRPr="008A0DA9" w:rsidRDefault="00965E92" w:rsidP="00965E92">
      <w:pPr>
        <w:pStyle w:val="Style5"/>
        <w:widowControl/>
        <w:numPr>
          <w:ilvl w:val="0"/>
          <w:numId w:val="1"/>
        </w:numPr>
        <w:tabs>
          <w:tab w:val="clear" w:pos="840"/>
          <w:tab w:val="num" w:pos="360"/>
          <w:tab w:val="left" w:pos="1051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Проблемы научно-методического обеспечения подготовки юношеских сборных команд.</w:t>
      </w:r>
    </w:p>
    <w:p w:rsidR="00965E92" w:rsidRPr="008A0DA9" w:rsidRDefault="00965E92" w:rsidP="00965E92">
      <w:pPr>
        <w:pStyle w:val="Style5"/>
        <w:widowControl/>
        <w:numPr>
          <w:ilvl w:val="0"/>
          <w:numId w:val="1"/>
        </w:numPr>
        <w:tabs>
          <w:tab w:val="clear" w:pos="840"/>
          <w:tab w:val="num" w:pos="360"/>
          <w:tab w:val="left" w:pos="1051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Дополнительные факторы, определяющие эффективность подготовки юных спортсменов.</w:t>
      </w:r>
    </w:p>
    <w:p w:rsidR="00965E92" w:rsidRPr="008A0DA9" w:rsidRDefault="00965E92" w:rsidP="00965E92">
      <w:pPr>
        <w:pStyle w:val="Style5"/>
        <w:widowControl/>
        <w:numPr>
          <w:ilvl w:val="0"/>
          <w:numId w:val="1"/>
        </w:numPr>
        <w:tabs>
          <w:tab w:val="clear" w:pos="840"/>
          <w:tab w:val="num" w:pos="360"/>
          <w:tab w:val="left" w:pos="1051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Интеллектуальный компонент в содержании средств подготовки юных спортсменов.</w:t>
      </w:r>
    </w:p>
    <w:p w:rsidR="00965E92" w:rsidRPr="008A0DA9" w:rsidRDefault="00965E92" w:rsidP="00965E92">
      <w:pPr>
        <w:pStyle w:val="Style3"/>
        <w:widowControl/>
        <w:numPr>
          <w:ilvl w:val="0"/>
          <w:numId w:val="1"/>
        </w:numPr>
        <w:tabs>
          <w:tab w:val="clear" w:pos="840"/>
          <w:tab w:val="num" w:pos="360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>Возрастные особенности развития функциональных способностей и физических каче</w:t>
      </w:r>
      <w:proofErr w:type="gramStart"/>
      <w:r w:rsidRPr="008A0DA9">
        <w:rPr>
          <w:rStyle w:val="FontStyle27"/>
        </w:rPr>
        <w:t>ств шк</w:t>
      </w:r>
      <w:proofErr w:type="gramEnd"/>
      <w:r w:rsidRPr="008A0DA9">
        <w:rPr>
          <w:rStyle w:val="FontStyle27"/>
        </w:rPr>
        <w:t>ольников разного возраста (по выбору).</w:t>
      </w:r>
    </w:p>
    <w:p w:rsidR="00965E92" w:rsidRPr="008A0DA9" w:rsidRDefault="00965E92" w:rsidP="00965E92">
      <w:pPr>
        <w:pStyle w:val="Style3"/>
        <w:widowControl/>
        <w:numPr>
          <w:ilvl w:val="0"/>
          <w:numId w:val="1"/>
        </w:numPr>
        <w:tabs>
          <w:tab w:val="clear" w:pos="840"/>
          <w:tab w:val="num" w:pos="360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 xml:space="preserve">Общие положения </w:t>
      </w:r>
      <w:proofErr w:type="gramStart"/>
      <w:r w:rsidRPr="008A0DA9">
        <w:rPr>
          <w:rStyle w:val="FontStyle27"/>
        </w:rPr>
        <w:t>формирования программ системы дополнительного образования детей</w:t>
      </w:r>
      <w:proofErr w:type="gramEnd"/>
      <w:r w:rsidRPr="008A0DA9">
        <w:rPr>
          <w:rStyle w:val="FontStyle27"/>
        </w:rPr>
        <w:t>: ДЮСШ, СДЮШОР (архитектоника содержания).</w:t>
      </w:r>
    </w:p>
    <w:p w:rsidR="00965E92" w:rsidRPr="008A0DA9" w:rsidRDefault="00965E92" w:rsidP="00965E92">
      <w:pPr>
        <w:pStyle w:val="Style3"/>
        <w:widowControl/>
        <w:numPr>
          <w:ilvl w:val="0"/>
          <w:numId w:val="1"/>
        </w:numPr>
        <w:tabs>
          <w:tab w:val="clear" w:pos="840"/>
          <w:tab w:val="num" w:pos="360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 xml:space="preserve">Оздоровительно-профилактическая работа в системе ДЮСШ </w:t>
      </w:r>
      <w:r>
        <w:rPr>
          <w:rStyle w:val="FontStyle27"/>
        </w:rPr>
        <w:t xml:space="preserve">- </w:t>
      </w:r>
      <w:r w:rsidRPr="008A0DA9">
        <w:rPr>
          <w:rStyle w:val="FontStyle27"/>
        </w:rPr>
        <w:t>УОР.</w:t>
      </w:r>
    </w:p>
    <w:p w:rsidR="00965E92" w:rsidRPr="008A0DA9" w:rsidRDefault="00965E92" w:rsidP="00965E92">
      <w:pPr>
        <w:pStyle w:val="Style3"/>
        <w:widowControl/>
        <w:numPr>
          <w:ilvl w:val="0"/>
          <w:numId w:val="1"/>
        </w:numPr>
        <w:tabs>
          <w:tab w:val="clear" w:pos="840"/>
          <w:tab w:val="num" w:pos="360"/>
        </w:tabs>
        <w:spacing w:line="240" w:lineRule="auto"/>
        <w:ind w:left="0" w:firstLine="0"/>
        <w:jc w:val="both"/>
        <w:rPr>
          <w:rStyle w:val="FontStyle27"/>
        </w:rPr>
      </w:pPr>
      <w:r>
        <w:rPr>
          <w:rStyle w:val="FontStyle27"/>
        </w:rPr>
        <w:t>Психо</w:t>
      </w:r>
      <w:r w:rsidRPr="008A0DA9">
        <w:rPr>
          <w:rStyle w:val="FontStyle27"/>
        </w:rPr>
        <w:t>лого-педагогические проблемы оптимизации учебно-тренировочных занятий средствами функциональной музыки (состояние, проблемы, перспективы).</w:t>
      </w:r>
    </w:p>
    <w:p w:rsidR="00965E92" w:rsidRPr="008A0DA9" w:rsidRDefault="00965E92" w:rsidP="00965E92">
      <w:pPr>
        <w:pStyle w:val="Style3"/>
        <w:widowControl/>
        <w:numPr>
          <w:ilvl w:val="0"/>
          <w:numId w:val="1"/>
        </w:numPr>
        <w:tabs>
          <w:tab w:val="clear" w:pos="840"/>
          <w:tab w:val="num" w:pos="360"/>
        </w:tabs>
        <w:spacing w:line="240" w:lineRule="auto"/>
        <w:ind w:left="0" w:firstLine="0"/>
        <w:jc w:val="both"/>
        <w:rPr>
          <w:rStyle w:val="FontStyle27"/>
        </w:rPr>
      </w:pPr>
      <w:r w:rsidRPr="008A0DA9">
        <w:rPr>
          <w:rStyle w:val="FontStyle27"/>
        </w:rPr>
        <w:t xml:space="preserve">Основы </w:t>
      </w:r>
      <w:proofErr w:type="gramStart"/>
      <w:r w:rsidRPr="008A0DA9">
        <w:rPr>
          <w:rStyle w:val="FontStyle27"/>
        </w:rPr>
        <w:t>контроля за</w:t>
      </w:r>
      <w:proofErr w:type="gramEnd"/>
      <w:r w:rsidRPr="008A0DA9">
        <w:rPr>
          <w:rStyle w:val="FontStyle27"/>
        </w:rPr>
        <w:t xml:space="preserve"> учебно-тренировочным процессом как ведущая составляющая управления системой юношеского спорта.</w:t>
      </w:r>
    </w:p>
    <w:p w:rsidR="00F212F6" w:rsidRDefault="00F212F6">
      <w:bookmarkStart w:id="0" w:name="_GoBack"/>
      <w:bookmarkEnd w:id="0"/>
    </w:p>
    <w:sectPr w:rsidR="00F2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85068"/>
    <w:multiLevelType w:val="hybridMultilevel"/>
    <w:tmpl w:val="F5B6D0E2"/>
    <w:lvl w:ilvl="0" w:tplc="C7160D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2E"/>
    <w:rsid w:val="0093022E"/>
    <w:rsid w:val="00965E92"/>
    <w:rsid w:val="00F2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9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65E92"/>
    <w:pPr>
      <w:autoSpaceDE w:val="0"/>
      <w:autoSpaceDN w:val="0"/>
      <w:adjustRightInd w:val="0"/>
      <w:spacing w:line="221" w:lineRule="exact"/>
      <w:ind w:hanging="218"/>
      <w:jc w:val="left"/>
    </w:pPr>
    <w:rPr>
      <w:rFonts w:ascii="Century Schoolbook" w:hAnsi="Century Schoolbook" w:cs="Century Schoolbook"/>
    </w:rPr>
  </w:style>
  <w:style w:type="paragraph" w:customStyle="1" w:styleId="Style2">
    <w:name w:val="Style2"/>
    <w:basedOn w:val="a"/>
    <w:uiPriority w:val="99"/>
    <w:rsid w:val="00965E92"/>
    <w:pPr>
      <w:autoSpaceDE w:val="0"/>
      <w:autoSpaceDN w:val="0"/>
      <w:adjustRightInd w:val="0"/>
      <w:spacing w:line="487" w:lineRule="exact"/>
      <w:ind w:firstLine="701"/>
      <w:jc w:val="left"/>
    </w:pPr>
  </w:style>
  <w:style w:type="paragraph" w:customStyle="1" w:styleId="Style5">
    <w:name w:val="Style5"/>
    <w:basedOn w:val="a"/>
    <w:uiPriority w:val="99"/>
    <w:rsid w:val="00965E92"/>
    <w:pPr>
      <w:autoSpaceDE w:val="0"/>
      <w:autoSpaceDN w:val="0"/>
      <w:adjustRightInd w:val="0"/>
      <w:spacing w:line="485" w:lineRule="exact"/>
      <w:ind w:firstLine="732"/>
      <w:jc w:val="left"/>
    </w:pPr>
  </w:style>
  <w:style w:type="character" w:customStyle="1" w:styleId="FontStyle27">
    <w:name w:val="Font Style27"/>
    <w:uiPriority w:val="99"/>
    <w:rsid w:val="00965E9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9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65E92"/>
    <w:pPr>
      <w:autoSpaceDE w:val="0"/>
      <w:autoSpaceDN w:val="0"/>
      <w:adjustRightInd w:val="0"/>
      <w:spacing w:line="221" w:lineRule="exact"/>
      <w:ind w:hanging="218"/>
      <w:jc w:val="left"/>
    </w:pPr>
    <w:rPr>
      <w:rFonts w:ascii="Century Schoolbook" w:hAnsi="Century Schoolbook" w:cs="Century Schoolbook"/>
    </w:rPr>
  </w:style>
  <w:style w:type="paragraph" w:customStyle="1" w:styleId="Style2">
    <w:name w:val="Style2"/>
    <w:basedOn w:val="a"/>
    <w:uiPriority w:val="99"/>
    <w:rsid w:val="00965E92"/>
    <w:pPr>
      <w:autoSpaceDE w:val="0"/>
      <w:autoSpaceDN w:val="0"/>
      <w:adjustRightInd w:val="0"/>
      <w:spacing w:line="487" w:lineRule="exact"/>
      <w:ind w:firstLine="701"/>
      <w:jc w:val="left"/>
    </w:pPr>
  </w:style>
  <w:style w:type="paragraph" w:customStyle="1" w:styleId="Style5">
    <w:name w:val="Style5"/>
    <w:basedOn w:val="a"/>
    <w:uiPriority w:val="99"/>
    <w:rsid w:val="00965E92"/>
    <w:pPr>
      <w:autoSpaceDE w:val="0"/>
      <w:autoSpaceDN w:val="0"/>
      <w:adjustRightInd w:val="0"/>
      <w:spacing w:line="485" w:lineRule="exact"/>
      <w:ind w:firstLine="732"/>
      <w:jc w:val="left"/>
    </w:pPr>
  </w:style>
  <w:style w:type="character" w:customStyle="1" w:styleId="FontStyle27">
    <w:name w:val="Font Style27"/>
    <w:uiPriority w:val="99"/>
    <w:rsid w:val="00965E9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2020-03-25T19:41:00Z</dcterms:created>
  <dcterms:modified xsi:type="dcterms:W3CDTF">2020-03-25T19:41:00Z</dcterms:modified>
</cp:coreProperties>
</file>