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D17C" w14:textId="77777777" w:rsidR="00324D6C" w:rsidRDefault="00324D6C" w:rsidP="00324D6C">
      <w:pPr>
        <w:shd w:val="clear" w:color="auto" w:fill="FFFFFF"/>
        <w:ind w:right="-90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>Absence d’article : mode d’emploi de l’article zéro</w:t>
      </w:r>
    </w:p>
    <w:p w14:paraId="0EE05884" w14:textId="77777777" w:rsidR="00324D6C" w:rsidRDefault="00324D6C" w:rsidP="00324D6C">
      <w:pPr>
        <w:pStyle w:val="a3"/>
        <w:numPr>
          <w:ilvl w:val="0"/>
          <w:numId w:val="1"/>
        </w:numPr>
        <w:shd w:val="clear" w:color="auto" w:fill="FFFFFF"/>
        <w:ind w:right="-90"/>
        <w:rPr>
          <w:color w:val="FF0000"/>
          <w:u w:val="single"/>
          <w:lang w:val="fr-FR"/>
        </w:rPr>
      </w:pPr>
      <w:r>
        <w:rPr>
          <w:rStyle w:val="text-western"/>
          <w:b/>
          <w:bCs/>
          <w:color w:val="FF0000"/>
          <w:u w:val="single"/>
          <w:lang w:val="fr-FR"/>
        </w:rPr>
        <w:t>Après des expressions de quantité :</w:t>
      </w:r>
    </w:p>
    <w:p w14:paraId="4FB08AF5" w14:textId="77777777" w:rsidR="00324D6C" w:rsidRDefault="00324D6C" w:rsidP="00324D6C">
      <w:pPr>
        <w:rPr>
          <w:lang w:val="fr-FR"/>
        </w:rPr>
        <w:sectPr w:rsidR="00324D6C">
          <w:pgSz w:w="11906" w:h="16838"/>
          <w:pgMar w:top="720" w:right="720" w:bottom="720" w:left="720" w:header="708" w:footer="708" w:gutter="0"/>
          <w:cols w:space="720"/>
        </w:sectPr>
      </w:pPr>
    </w:p>
    <w:p w14:paraId="42CFAC06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Beaucoup de</w:t>
      </w:r>
    </w:p>
    <w:p w14:paraId="340745E9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Trop de</w:t>
      </w:r>
    </w:p>
    <w:p w14:paraId="1611CC6C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Une foule de</w:t>
      </w:r>
    </w:p>
    <w:p w14:paraId="43DBF75E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 groupe de </w:t>
      </w:r>
    </w:p>
    <w:p w14:paraId="68ADAA76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Un peu de</w:t>
      </w:r>
    </w:p>
    <w:p w14:paraId="69715E7C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Peu de</w:t>
      </w:r>
    </w:p>
    <w:p w14:paraId="3D42B149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Un kilo de</w:t>
      </w:r>
    </w:p>
    <w:p w14:paraId="4298091F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 bouquet de </w:t>
      </w:r>
    </w:p>
    <w:p w14:paraId="5DA2CEAA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Moins de</w:t>
      </w:r>
    </w:p>
    <w:p w14:paraId="49DF38E2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Autant de</w:t>
      </w:r>
    </w:p>
    <w:p w14:paraId="139609E0" w14:textId="77777777" w:rsidR="00324D6C" w:rsidRDefault="00324D6C" w:rsidP="00324D6C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Un tas de</w:t>
      </w:r>
    </w:p>
    <w:p w14:paraId="7E058CB2" w14:textId="77777777" w:rsidR="00324D6C" w:rsidRDefault="00324D6C" w:rsidP="00324D6C">
      <w:pPr>
        <w:pStyle w:val="a3"/>
        <w:numPr>
          <w:ilvl w:val="0"/>
          <w:numId w:val="2"/>
        </w:numPr>
        <w:shd w:val="clear" w:color="auto" w:fill="FFFFFF"/>
        <w:ind w:right="-90"/>
        <w:rPr>
          <w:color w:val="000000" w:themeColor="text1"/>
          <w:lang w:val="fr-FR"/>
        </w:rPr>
      </w:pPr>
      <w:r>
        <w:rPr>
          <w:lang w:val="fr-FR"/>
        </w:rPr>
        <w:t>Assez de</w:t>
      </w:r>
    </w:p>
    <w:p w14:paraId="35F37CF4" w14:textId="77777777" w:rsidR="00324D6C" w:rsidRDefault="00324D6C" w:rsidP="00324D6C">
      <w:pPr>
        <w:rPr>
          <w:color w:val="FF0000"/>
          <w:lang w:val="fr-FR"/>
        </w:rPr>
        <w:sectPr w:rsidR="00324D6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14:paraId="590D72E2" w14:textId="77777777" w:rsidR="00324D6C" w:rsidRDefault="00324D6C" w:rsidP="00324D6C">
      <w:pPr>
        <w:pStyle w:val="a3"/>
        <w:shd w:val="clear" w:color="auto" w:fill="FFFFFF"/>
        <w:ind w:right="-90"/>
        <w:rPr>
          <w:color w:val="FF0000"/>
          <w:lang w:val="fr-FR"/>
        </w:rPr>
      </w:pPr>
    </w:p>
    <w:tbl>
      <w:tblPr>
        <w:tblpPr w:leftFromText="165" w:rightFromText="165" w:bottomFromText="16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064"/>
        <w:gridCol w:w="4187"/>
      </w:tblGrid>
      <w:tr w:rsidR="00324D6C" w14:paraId="6216A0EA" w14:textId="77777777" w:rsidTr="00324D6C">
        <w:trPr>
          <w:trHeight w:val="575"/>
        </w:trPr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248F" w14:textId="77777777" w:rsidR="00324D6C" w:rsidRDefault="00324D6C">
            <w:pPr>
              <w:shd w:val="clear" w:color="auto" w:fill="FFFFFF"/>
              <w:spacing w:line="256" w:lineRule="auto"/>
              <w:ind w:right="-90"/>
              <w:rPr>
                <w:color w:val="FF0000"/>
                <w:u w:val="single"/>
                <w:lang w:eastAsia="en-US"/>
              </w:rPr>
            </w:pPr>
            <w:r>
              <w:rPr>
                <w:rStyle w:val="text-danger"/>
                <w:b/>
                <w:bCs/>
                <w:color w:val="FF0000"/>
                <w:u w:val="single"/>
                <w:lang w:val="fr-FR" w:eastAsia="en-US"/>
              </w:rPr>
              <w:t>Mais :</w:t>
            </w:r>
          </w:p>
        </w:tc>
        <w:tc>
          <w:tcPr>
            <w:tcW w:w="4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87B2" w14:textId="77777777" w:rsidR="00324D6C" w:rsidRDefault="00324D6C" w:rsidP="00F6356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bCs/>
                <w:color w:val="000000" w:themeColor="text1"/>
                <w:lang w:val="fr-FR" w:eastAsia="en-US"/>
              </w:rPr>
              <w:t>La moitié des</w:t>
            </w:r>
          </w:p>
          <w:p w14:paraId="65129A58" w14:textId="77777777" w:rsidR="00324D6C" w:rsidRDefault="00324D6C" w:rsidP="00F6356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-90"/>
              <w:rPr>
                <w:bCs/>
                <w:color w:val="000000" w:themeColor="text1"/>
                <w:lang w:val="fr-FR" w:eastAsia="en-US"/>
              </w:rPr>
            </w:pPr>
            <w:r>
              <w:rPr>
                <w:bCs/>
                <w:color w:val="000000" w:themeColor="text1"/>
                <w:lang w:val="fr-FR" w:eastAsia="en-US"/>
              </w:rPr>
              <w:t xml:space="preserve">La plupart des </w:t>
            </w:r>
          </w:p>
          <w:p w14:paraId="15B80447" w14:textId="77777777" w:rsidR="00324D6C" w:rsidRDefault="00324D6C" w:rsidP="00F6356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bCs/>
                <w:color w:val="000000" w:themeColor="text1"/>
                <w:lang w:val="fr-FR" w:eastAsia="en-US"/>
              </w:rPr>
              <w:t>La majorité des</w:t>
            </w:r>
          </w:p>
          <w:p w14:paraId="4F88D742" w14:textId="77777777" w:rsidR="00324D6C" w:rsidRDefault="00324D6C" w:rsidP="00F6356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bCs/>
                <w:color w:val="000000" w:themeColor="text1"/>
                <w:lang w:val="fr-FR" w:eastAsia="en-US"/>
              </w:rPr>
              <w:t>Le grand nombre des</w:t>
            </w:r>
          </w:p>
          <w:p w14:paraId="4FB6D30C" w14:textId="77777777" w:rsidR="00324D6C" w:rsidRDefault="00324D6C" w:rsidP="00F6356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bCs/>
                <w:color w:val="000000" w:themeColor="text1"/>
                <w:lang w:val="en-US" w:eastAsia="en-US"/>
              </w:rPr>
              <w:t xml:space="preserve">Une </w:t>
            </w:r>
            <w:proofErr w:type="spellStart"/>
            <w:r>
              <w:rPr>
                <w:bCs/>
                <w:color w:val="000000" w:themeColor="text1"/>
                <w:lang w:val="en-US" w:eastAsia="en-US"/>
              </w:rPr>
              <w:t>partie</w:t>
            </w:r>
            <w:proofErr w:type="spellEnd"/>
            <w:r>
              <w:rPr>
                <w:bCs/>
                <w:color w:val="000000" w:themeColor="text1"/>
                <w:lang w:val="en-US" w:eastAsia="en-US"/>
              </w:rPr>
              <w:t xml:space="preserve"> des</w:t>
            </w:r>
          </w:p>
          <w:p w14:paraId="33CB458F" w14:textId="77777777" w:rsidR="00324D6C" w:rsidRDefault="00324D6C" w:rsidP="00F6356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bCs/>
                <w:color w:val="000000" w:themeColor="text1"/>
                <w:lang w:val="en-US" w:eastAsia="en-US"/>
              </w:rPr>
              <w:t xml:space="preserve">Le </w:t>
            </w:r>
            <w:proofErr w:type="spellStart"/>
            <w:r>
              <w:rPr>
                <w:bCs/>
                <w:color w:val="000000" w:themeColor="text1"/>
                <w:lang w:val="en-US" w:eastAsia="en-US"/>
              </w:rPr>
              <w:t>reste</w:t>
            </w:r>
            <w:proofErr w:type="spellEnd"/>
            <w:r>
              <w:rPr>
                <w:bCs/>
                <w:color w:val="000000" w:themeColor="text1"/>
                <w:lang w:val="en-US" w:eastAsia="en-US"/>
              </w:rPr>
              <w:t xml:space="preserve"> des</w:t>
            </w:r>
          </w:p>
          <w:p w14:paraId="18383C65" w14:textId="77777777" w:rsidR="00324D6C" w:rsidRDefault="00324D6C" w:rsidP="00F6356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bCs/>
                <w:color w:val="000000" w:themeColor="text1"/>
                <w:lang w:val="en-US" w:eastAsia="en-US"/>
              </w:rPr>
              <w:t>Bien des</w:t>
            </w:r>
          </w:p>
        </w:tc>
        <w:tc>
          <w:tcPr>
            <w:tcW w:w="4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A012" w14:textId="77777777" w:rsidR="00324D6C" w:rsidRDefault="00324D6C">
            <w:pPr>
              <w:rPr>
                <w:color w:val="000000" w:themeColor="text1"/>
                <w:lang w:val="fr-FR" w:eastAsia="en-US"/>
              </w:rPr>
            </w:pPr>
          </w:p>
        </w:tc>
      </w:tr>
    </w:tbl>
    <w:p w14:paraId="19280AB3" w14:textId="77777777" w:rsidR="00324D6C" w:rsidRDefault="00324D6C" w:rsidP="00324D6C">
      <w:pPr>
        <w:shd w:val="clear" w:color="auto" w:fill="FFFFFF"/>
        <w:ind w:left="1350" w:right="-9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 </w:t>
      </w:r>
    </w:p>
    <w:p w14:paraId="302F38C4" w14:textId="77777777" w:rsidR="00324D6C" w:rsidRDefault="00324D6C" w:rsidP="00324D6C">
      <w:pPr>
        <w:pStyle w:val="a3"/>
        <w:numPr>
          <w:ilvl w:val="0"/>
          <w:numId w:val="1"/>
        </w:numPr>
        <w:shd w:val="clear" w:color="auto" w:fill="FFFFFF"/>
        <w:ind w:right="-90"/>
        <w:rPr>
          <w:color w:val="FF0000"/>
          <w:u w:val="single"/>
          <w:lang w:val="fr-FR"/>
        </w:rPr>
      </w:pPr>
      <w:r>
        <w:rPr>
          <w:rStyle w:val="grame"/>
          <w:b/>
          <w:bCs/>
          <w:color w:val="FF0000"/>
          <w:u w:val="single"/>
          <w:lang w:val="fr-FR"/>
        </w:rPr>
        <w:t>Devant</w:t>
      </w:r>
      <w:r>
        <w:rPr>
          <w:rStyle w:val="apple-converted-space"/>
          <w:b/>
          <w:bCs/>
          <w:color w:val="FF0000"/>
          <w:u w:val="single"/>
          <w:lang w:val="fr-FR"/>
        </w:rPr>
        <w:t> </w:t>
      </w:r>
      <w:r>
        <w:rPr>
          <w:b/>
          <w:bCs/>
          <w:color w:val="FF0000"/>
          <w:u w:val="single"/>
          <w:lang w:val="fr-FR"/>
        </w:rPr>
        <w:t>les noms au pluriel ou les noms</w:t>
      </w:r>
      <w:r>
        <w:rPr>
          <w:rStyle w:val="apple-converted-space"/>
          <w:b/>
          <w:bCs/>
          <w:color w:val="FF0000"/>
          <w:u w:val="single"/>
          <w:lang w:val="fr-FR"/>
        </w:rPr>
        <w:t> </w:t>
      </w:r>
      <w:r>
        <w:rPr>
          <w:rStyle w:val="spelle"/>
          <w:b/>
          <w:bCs/>
          <w:color w:val="FF0000"/>
          <w:u w:val="single"/>
          <w:lang w:val="fr-FR"/>
        </w:rPr>
        <w:t>non-nombrables</w:t>
      </w:r>
      <w:r>
        <w:rPr>
          <w:rStyle w:val="text-western"/>
          <w:b/>
          <w:bCs/>
          <w:color w:val="FF0000"/>
          <w:u w:val="single"/>
          <w:lang w:val="fr-FR"/>
        </w:rPr>
        <w:t xml:space="preserve"> après les expressions et les verbes suivants :</w:t>
      </w:r>
    </w:p>
    <w:tbl>
      <w:tblPr>
        <w:tblW w:w="0" w:type="auto"/>
        <w:tblInd w:w="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292"/>
        <w:gridCol w:w="3225"/>
      </w:tblGrid>
      <w:tr w:rsidR="00324D6C" w14:paraId="0725F186" w14:textId="77777777" w:rsidTr="00324D6C">
        <w:trPr>
          <w:trHeight w:val="969"/>
        </w:trPr>
        <w:tc>
          <w:tcPr>
            <w:tcW w:w="3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7279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proofErr w:type="spellStart"/>
            <w:r>
              <w:rPr>
                <w:color w:val="000000" w:themeColor="text1"/>
                <w:lang w:val="fr-FR" w:eastAsia="en-US"/>
              </w:rPr>
              <w:t>Etre</w:t>
            </w:r>
            <w:proofErr w:type="spellEnd"/>
            <w:r>
              <w:rPr>
                <w:color w:val="000000" w:themeColor="text1"/>
                <w:lang w:val="fr-FR" w:eastAsia="en-US"/>
              </w:rPr>
              <w:t xml:space="preserve"> accompagné de</w:t>
            </w:r>
          </w:p>
          <w:p w14:paraId="32B1596F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proofErr w:type="spellStart"/>
            <w:r>
              <w:rPr>
                <w:color w:val="000000" w:themeColor="text1"/>
                <w:lang w:val="fr-FR" w:eastAsia="en-US"/>
              </w:rPr>
              <w:t>Etre</w:t>
            </w:r>
            <w:proofErr w:type="spellEnd"/>
            <w:r>
              <w:rPr>
                <w:color w:val="000000" w:themeColor="text1"/>
                <w:lang w:val="fr-FR" w:eastAsia="en-US"/>
              </w:rPr>
              <w:t xml:space="preserve"> précédé de</w:t>
            </w:r>
          </w:p>
          <w:p w14:paraId="58C0CA1E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color w:val="000000" w:themeColor="text1"/>
                <w:lang w:val="fr-FR" w:eastAsia="en-US"/>
              </w:rPr>
              <w:t xml:space="preserve">Être suivi de </w:t>
            </w:r>
          </w:p>
          <w:p w14:paraId="7716D615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proofErr w:type="spellStart"/>
            <w:r>
              <w:rPr>
                <w:color w:val="000000" w:themeColor="text1"/>
                <w:lang w:val="fr-FR" w:eastAsia="en-US"/>
              </w:rPr>
              <w:t>Etre</w:t>
            </w:r>
            <w:proofErr w:type="spellEnd"/>
            <w:r>
              <w:rPr>
                <w:color w:val="000000" w:themeColor="text1"/>
                <w:lang w:val="fr-FR" w:eastAsia="en-US"/>
              </w:rPr>
              <w:t xml:space="preserve"> entouré de</w:t>
            </w:r>
          </w:p>
          <w:p w14:paraId="421FE721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proofErr w:type="spellStart"/>
            <w:r>
              <w:rPr>
                <w:color w:val="000000" w:themeColor="text1"/>
                <w:lang w:val="fr-FR" w:eastAsia="en-US"/>
              </w:rPr>
              <w:t>Etre</w:t>
            </w:r>
            <w:proofErr w:type="spellEnd"/>
            <w:r>
              <w:rPr>
                <w:color w:val="000000" w:themeColor="text1"/>
                <w:lang w:val="fr-FR" w:eastAsia="en-US"/>
              </w:rPr>
              <w:t xml:space="preserve"> plein de</w:t>
            </w:r>
          </w:p>
          <w:p w14:paraId="5CF2AE6F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color w:val="000000" w:themeColor="text1"/>
                <w:lang w:val="fr-FR" w:eastAsia="en-US"/>
              </w:rPr>
              <w:t>Être couvert de</w:t>
            </w:r>
          </w:p>
          <w:p w14:paraId="651AC32C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proofErr w:type="spellStart"/>
            <w:r>
              <w:rPr>
                <w:color w:val="000000" w:themeColor="text1"/>
                <w:lang w:val="fr-FR" w:eastAsia="en-US"/>
              </w:rPr>
              <w:t>Etre</w:t>
            </w:r>
            <w:proofErr w:type="spellEnd"/>
            <w:r>
              <w:rPr>
                <w:color w:val="000000" w:themeColor="text1"/>
                <w:lang w:val="fr-FR" w:eastAsia="en-US"/>
              </w:rPr>
              <w:t xml:space="preserve"> rempli de</w:t>
            </w:r>
          </w:p>
          <w:p w14:paraId="4EBE4992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proofErr w:type="spellStart"/>
            <w:r>
              <w:rPr>
                <w:color w:val="000000" w:themeColor="text1"/>
                <w:lang w:val="fr-FR" w:eastAsia="en-US"/>
              </w:rPr>
              <w:t>Etre</w:t>
            </w:r>
            <w:proofErr w:type="spellEnd"/>
            <w:r>
              <w:rPr>
                <w:color w:val="000000" w:themeColor="text1"/>
                <w:lang w:val="fr-FR" w:eastAsia="en-US"/>
              </w:rPr>
              <w:t xml:space="preserve"> orné de</w:t>
            </w:r>
          </w:p>
          <w:p w14:paraId="75195707" w14:textId="77777777" w:rsidR="00324D6C" w:rsidRDefault="00324D6C" w:rsidP="00F63561">
            <w:pPr>
              <w:pStyle w:val="a3"/>
              <w:numPr>
                <w:ilvl w:val="0"/>
                <w:numId w:val="4"/>
              </w:numPr>
              <w:spacing w:line="256" w:lineRule="auto"/>
              <w:ind w:right="-9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fr-FR" w:eastAsia="en-US"/>
              </w:rPr>
              <w:t>Avoir besoin de</w:t>
            </w:r>
          </w:p>
        </w:tc>
        <w:tc>
          <w:tcPr>
            <w:tcW w:w="2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A472" w14:textId="77777777" w:rsidR="00324D6C" w:rsidRDefault="00324D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A1D4" w14:textId="77777777" w:rsidR="00324D6C" w:rsidRDefault="00324D6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5AF5B4C" w14:textId="77777777" w:rsidR="00324D6C" w:rsidRDefault="00324D6C" w:rsidP="00324D6C">
      <w:pPr>
        <w:shd w:val="clear" w:color="auto" w:fill="FFFFFF"/>
        <w:ind w:right="-90"/>
        <w:rPr>
          <w:i/>
          <w:iCs/>
          <w:color w:val="000000" w:themeColor="text1"/>
          <w:lang w:val="fr-FR"/>
        </w:rPr>
      </w:pPr>
      <w:r>
        <w:rPr>
          <w:color w:val="000000" w:themeColor="text1"/>
          <w:lang w:val="fr-FR"/>
        </w:rPr>
        <w:t>  </w:t>
      </w:r>
      <w:r>
        <w:rPr>
          <w:rStyle w:val="text-danger"/>
          <w:b/>
          <w:bCs/>
          <w:color w:val="FF0000"/>
          <w:u w:val="single"/>
          <w:lang w:val="fr-FR"/>
        </w:rPr>
        <w:t>Mais </w:t>
      </w:r>
      <w:r>
        <w:rPr>
          <w:rStyle w:val="text-danger"/>
          <w:b/>
          <w:bCs/>
          <w:color w:val="000000" w:themeColor="text1"/>
          <w:u w:val="single"/>
          <w:lang w:val="fr-FR"/>
        </w:rPr>
        <w:t>:</w:t>
      </w:r>
      <w:r>
        <w:rPr>
          <w:color w:val="000000" w:themeColor="text1"/>
          <w:lang w:val="fr-FR"/>
        </w:rPr>
        <w:t xml:space="preserve"> devant les noms au singulier on garde l'article défini et indéfini (ex. :</w:t>
      </w:r>
      <w:r>
        <w:rPr>
          <w:rStyle w:val="apple-converted-space"/>
          <w:color w:val="000000" w:themeColor="text1"/>
          <w:lang w:val="fr-FR"/>
        </w:rPr>
        <w:t> </w:t>
      </w:r>
      <w:r>
        <w:rPr>
          <w:i/>
          <w:iCs/>
          <w:color w:val="000000" w:themeColor="text1"/>
          <w:lang w:val="fr-FR"/>
        </w:rPr>
        <w:t>je suis suivi</w:t>
      </w:r>
      <w:r>
        <w:rPr>
          <w:rStyle w:val="apple-converted-space"/>
          <w:i/>
          <w:iCs/>
          <w:color w:val="000000" w:themeColor="text1"/>
          <w:lang w:val="fr-FR"/>
        </w:rPr>
        <w:t> </w:t>
      </w:r>
      <w:r>
        <w:rPr>
          <w:i/>
          <w:iCs/>
          <w:color w:val="000000" w:themeColor="text1"/>
          <w:u w:val="single"/>
          <w:lang w:val="fr-FR"/>
        </w:rPr>
        <w:t>d'un</w:t>
      </w:r>
      <w:r>
        <w:rPr>
          <w:rStyle w:val="apple-converted-space"/>
          <w:i/>
          <w:iCs/>
          <w:color w:val="000000" w:themeColor="text1"/>
          <w:lang w:val="fr-FR"/>
        </w:rPr>
        <w:t> </w:t>
      </w:r>
      <w:r>
        <w:rPr>
          <w:i/>
          <w:iCs/>
          <w:color w:val="000000" w:themeColor="text1"/>
          <w:lang w:val="fr-FR"/>
        </w:rPr>
        <w:t>garçon)</w:t>
      </w:r>
    </w:p>
    <w:p w14:paraId="434E6699" w14:textId="77777777" w:rsidR="00324D6C" w:rsidRDefault="00324D6C" w:rsidP="00324D6C">
      <w:pPr>
        <w:shd w:val="clear" w:color="auto" w:fill="FFFFFF"/>
        <w:ind w:right="-90"/>
        <w:rPr>
          <w:color w:val="000000" w:themeColor="text1"/>
          <w:lang w:val="fr-FR"/>
        </w:rPr>
      </w:pPr>
    </w:p>
    <w:p w14:paraId="31C2DC51" w14:textId="77777777" w:rsidR="00324D6C" w:rsidRDefault="00324D6C" w:rsidP="00324D6C">
      <w:pPr>
        <w:pStyle w:val="a3"/>
        <w:numPr>
          <w:ilvl w:val="0"/>
          <w:numId w:val="1"/>
        </w:numPr>
        <w:shd w:val="clear" w:color="auto" w:fill="FFFFFF"/>
        <w:ind w:right="-90"/>
        <w:rPr>
          <w:i/>
          <w:iCs/>
          <w:color w:val="000000" w:themeColor="text1"/>
          <w:lang w:val="fr-FR"/>
        </w:rPr>
      </w:pPr>
      <w:r>
        <w:rPr>
          <w:rStyle w:val="text-western"/>
          <w:b/>
          <w:bCs/>
          <w:color w:val="FF0000"/>
          <w:u w:val="single"/>
          <w:lang w:val="fr-FR"/>
        </w:rPr>
        <w:t>Négation absolue</w:t>
      </w:r>
      <w:r>
        <w:rPr>
          <w:rStyle w:val="text-western"/>
          <w:b/>
          <w:bCs/>
          <w:color w:val="FF0000"/>
          <w:lang w:val="fr-FR"/>
        </w:rPr>
        <w:t xml:space="preserve"> </w:t>
      </w:r>
      <w:r>
        <w:rPr>
          <w:rStyle w:val="text-western"/>
          <w:b/>
          <w:bCs/>
          <w:lang w:val="fr-FR"/>
        </w:rPr>
        <w:t>(</w:t>
      </w:r>
      <w:r>
        <w:rPr>
          <w:lang w:val="fr-FR"/>
        </w:rPr>
        <w:t>e</w:t>
      </w:r>
      <w:r>
        <w:rPr>
          <w:color w:val="000000" w:themeColor="text1"/>
          <w:lang w:val="fr-FR"/>
        </w:rPr>
        <w:t>x. :</w:t>
      </w:r>
      <w:r>
        <w:rPr>
          <w:rStyle w:val="apple-converted-space"/>
          <w:color w:val="000000" w:themeColor="text1"/>
          <w:lang w:val="fr-FR"/>
        </w:rPr>
        <w:t> </w:t>
      </w:r>
      <w:r>
        <w:rPr>
          <w:i/>
          <w:iCs/>
          <w:color w:val="000000" w:themeColor="text1"/>
          <w:lang w:val="fr-FR"/>
        </w:rPr>
        <w:t xml:space="preserve">je ne bois pas d'alcool). </w:t>
      </w:r>
      <w:r>
        <w:rPr>
          <w:b/>
          <w:iCs/>
          <w:color w:val="FF0000"/>
          <w:u w:val="single"/>
          <w:lang w:val="fr-FR"/>
        </w:rPr>
        <w:t>Mais</w:t>
      </w:r>
      <w:r>
        <w:rPr>
          <w:i/>
          <w:iCs/>
          <w:color w:val="FF0000"/>
          <w:lang w:val="fr-FR"/>
        </w:rPr>
        <w:t xml:space="preserve"> </w:t>
      </w:r>
      <w:r>
        <w:rPr>
          <w:iCs/>
          <w:color w:val="000000" w:themeColor="text1"/>
          <w:lang w:val="fr-FR"/>
        </w:rPr>
        <w:t xml:space="preserve">dans la négation partielle </w:t>
      </w:r>
      <w:r>
        <w:rPr>
          <w:color w:val="000000" w:themeColor="text1"/>
          <w:lang w:val="fr-FR"/>
        </w:rPr>
        <w:t>on garde l'article défini et indéfini (</w:t>
      </w:r>
      <w:r>
        <w:rPr>
          <w:lang w:val="fr-FR"/>
        </w:rPr>
        <w:t>e</w:t>
      </w:r>
      <w:r>
        <w:rPr>
          <w:color w:val="000000" w:themeColor="text1"/>
          <w:lang w:val="fr-FR"/>
        </w:rPr>
        <w:t>x. :</w:t>
      </w:r>
      <w:r>
        <w:rPr>
          <w:rStyle w:val="apple-converted-space"/>
          <w:color w:val="000000" w:themeColor="text1"/>
          <w:lang w:val="fr-FR"/>
        </w:rPr>
        <w:t> </w:t>
      </w:r>
      <w:r>
        <w:rPr>
          <w:i/>
          <w:iCs/>
          <w:color w:val="000000" w:themeColor="text1"/>
          <w:lang w:val="fr-FR"/>
        </w:rPr>
        <w:t>je ne bois pas le vin, je préfère la bière</w:t>
      </w:r>
      <w:r>
        <w:rPr>
          <w:color w:val="000000" w:themeColor="text1"/>
          <w:lang w:val="fr-FR"/>
        </w:rPr>
        <w:t>)</w:t>
      </w:r>
    </w:p>
    <w:p w14:paraId="1B8AD603" w14:textId="77777777" w:rsidR="00324D6C" w:rsidRDefault="00324D6C" w:rsidP="00324D6C">
      <w:pPr>
        <w:pStyle w:val="a3"/>
        <w:shd w:val="clear" w:color="auto" w:fill="FFFFFF"/>
        <w:ind w:left="360" w:right="-90"/>
        <w:rPr>
          <w:i/>
          <w:iCs/>
          <w:color w:val="000000" w:themeColor="text1"/>
          <w:lang w:val="fr-FR"/>
        </w:rPr>
      </w:pPr>
    </w:p>
    <w:p w14:paraId="3840E89D" w14:textId="77777777" w:rsidR="00324D6C" w:rsidRDefault="00324D6C" w:rsidP="00324D6C">
      <w:pPr>
        <w:pStyle w:val="a3"/>
        <w:numPr>
          <w:ilvl w:val="0"/>
          <w:numId w:val="1"/>
        </w:numPr>
        <w:shd w:val="clear" w:color="auto" w:fill="FFFFFF"/>
        <w:ind w:right="-90"/>
        <w:rPr>
          <w:color w:val="FF0000"/>
          <w:u w:val="single"/>
          <w:lang w:val="fr-FR"/>
        </w:rPr>
      </w:pPr>
      <w:r>
        <w:rPr>
          <w:rStyle w:val="text-western"/>
          <w:b/>
          <w:bCs/>
          <w:color w:val="FF0000"/>
          <w:u w:val="single"/>
          <w:lang w:val="fr-FR"/>
        </w:rPr>
        <w:t>Après les prépositions (par, avec, sans) + nom abstrait :</w:t>
      </w:r>
    </w:p>
    <w:tbl>
      <w:tblPr>
        <w:tblW w:w="0" w:type="auto"/>
        <w:tblInd w:w="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111"/>
      </w:tblGrid>
      <w:tr w:rsidR="00324D6C" w14:paraId="2594B2C0" w14:textId="77777777" w:rsidTr="00324D6C">
        <w:trPr>
          <w:trHeight w:val="672"/>
        </w:trPr>
        <w:tc>
          <w:tcPr>
            <w:tcW w:w="4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995E" w14:textId="77777777" w:rsidR="00324D6C" w:rsidRDefault="00324D6C" w:rsidP="00F63561">
            <w:pPr>
              <w:pStyle w:val="a3"/>
              <w:numPr>
                <w:ilvl w:val="0"/>
                <w:numId w:val="5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color w:val="000000" w:themeColor="text1"/>
                <w:lang w:val="fr-FR" w:eastAsia="en-US"/>
              </w:rPr>
              <w:t>Avec impatience</w:t>
            </w:r>
          </w:p>
          <w:p w14:paraId="099065D2" w14:textId="77777777" w:rsidR="00324D6C" w:rsidRDefault="00324D6C" w:rsidP="00F63561">
            <w:pPr>
              <w:pStyle w:val="a3"/>
              <w:numPr>
                <w:ilvl w:val="0"/>
                <w:numId w:val="5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color w:val="000000" w:themeColor="text1"/>
                <w:lang w:val="fr-FR" w:eastAsia="en-US"/>
              </w:rPr>
              <w:t xml:space="preserve">Sans difficulté </w:t>
            </w:r>
          </w:p>
          <w:p w14:paraId="039EE563" w14:textId="77777777" w:rsidR="00324D6C" w:rsidRDefault="00324D6C" w:rsidP="00F63561">
            <w:pPr>
              <w:pStyle w:val="a3"/>
              <w:numPr>
                <w:ilvl w:val="0"/>
                <w:numId w:val="5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color w:val="000000" w:themeColor="text1"/>
                <w:lang w:val="fr-FR" w:eastAsia="en-US"/>
              </w:rPr>
              <w:t>Par inadvertance</w:t>
            </w:r>
          </w:p>
          <w:p w14:paraId="01D2AE02" w14:textId="77777777" w:rsidR="00324D6C" w:rsidRDefault="00324D6C" w:rsidP="00F63561">
            <w:pPr>
              <w:pStyle w:val="a3"/>
              <w:numPr>
                <w:ilvl w:val="0"/>
                <w:numId w:val="5"/>
              </w:numPr>
              <w:spacing w:line="256" w:lineRule="auto"/>
              <w:ind w:right="-90"/>
              <w:rPr>
                <w:color w:val="000000" w:themeColor="text1"/>
                <w:lang w:val="fr-FR" w:eastAsia="en-US"/>
              </w:rPr>
            </w:pPr>
            <w:r>
              <w:rPr>
                <w:color w:val="000000" w:themeColor="text1"/>
                <w:lang w:val="fr-FR" w:eastAsia="en-US"/>
              </w:rPr>
              <w:t>Avec énergie</w:t>
            </w:r>
          </w:p>
        </w:tc>
        <w:tc>
          <w:tcPr>
            <w:tcW w:w="4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2832" w14:textId="77777777" w:rsidR="00324D6C" w:rsidRDefault="00324D6C">
            <w:pPr>
              <w:rPr>
                <w:color w:val="000000" w:themeColor="text1"/>
                <w:lang w:val="fr-FR" w:eastAsia="en-US"/>
              </w:rPr>
            </w:pPr>
          </w:p>
        </w:tc>
      </w:tr>
    </w:tbl>
    <w:p w14:paraId="549A3D24" w14:textId="77777777" w:rsidR="00324D6C" w:rsidRDefault="00324D6C" w:rsidP="00324D6C">
      <w:pPr>
        <w:shd w:val="clear" w:color="auto" w:fill="FFFFFF"/>
        <w:ind w:left="360" w:right="-90"/>
        <w:rPr>
          <w:i/>
          <w:iCs/>
          <w:color w:val="000000" w:themeColor="text1"/>
          <w:lang w:val="fr-FR"/>
        </w:rPr>
      </w:pPr>
      <w:r>
        <w:rPr>
          <w:rStyle w:val="text-danger"/>
          <w:b/>
          <w:bCs/>
          <w:color w:val="FF0000"/>
          <w:u w:val="single"/>
          <w:lang w:val="fr-FR"/>
        </w:rPr>
        <w:t>Mais :</w:t>
      </w:r>
      <w:r>
        <w:rPr>
          <w:rStyle w:val="apple-converted-space"/>
          <w:b/>
          <w:bCs/>
          <w:color w:val="FF0000"/>
          <w:lang w:val="fr-FR"/>
        </w:rPr>
        <w:t> </w:t>
      </w:r>
      <w:r>
        <w:rPr>
          <w:color w:val="000000" w:themeColor="text1"/>
          <w:lang w:val="fr-FR"/>
        </w:rPr>
        <w:t>s'il y a un adjectif</w:t>
      </w:r>
      <w:r>
        <w:rPr>
          <w:rStyle w:val="apple-converted-space"/>
          <w:color w:val="000000" w:themeColor="text1"/>
          <w:lang w:val="fr-FR"/>
        </w:rPr>
        <w:t> </w:t>
      </w:r>
      <w:r>
        <w:rPr>
          <w:color w:val="000000" w:themeColor="text1"/>
          <w:lang w:val="fr-FR"/>
        </w:rPr>
        <w:t xml:space="preserve">on garde l'article indéfini </w:t>
      </w:r>
      <w:r>
        <w:rPr>
          <w:i/>
          <w:color w:val="000000" w:themeColor="text1"/>
          <w:lang w:val="fr-FR"/>
        </w:rPr>
        <w:t>(ex. :</w:t>
      </w:r>
      <w:r>
        <w:rPr>
          <w:rStyle w:val="apple-converted-space"/>
          <w:i/>
          <w:color w:val="000000" w:themeColor="text1"/>
          <w:lang w:val="fr-FR"/>
        </w:rPr>
        <w:t> </w:t>
      </w:r>
      <w:r>
        <w:rPr>
          <w:i/>
          <w:color w:val="000000" w:themeColor="text1"/>
          <w:lang w:val="fr-FR"/>
        </w:rPr>
        <w:t>avec une grande impatience</w:t>
      </w:r>
      <w:r>
        <w:rPr>
          <w:i/>
          <w:iCs/>
          <w:color w:val="000000" w:themeColor="text1"/>
          <w:lang w:val="fr-FR"/>
        </w:rPr>
        <w:t>)</w:t>
      </w:r>
    </w:p>
    <w:p w14:paraId="3C287106" w14:textId="77777777" w:rsidR="00324D6C" w:rsidRDefault="00324D6C" w:rsidP="00324D6C">
      <w:pPr>
        <w:shd w:val="clear" w:color="auto" w:fill="FFFFFF"/>
        <w:ind w:left="360" w:right="-90"/>
        <w:rPr>
          <w:i/>
          <w:color w:val="000000" w:themeColor="text1"/>
          <w:lang w:val="fr-FR"/>
        </w:rPr>
      </w:pPr>
    </w:p>
    <w:p w14:paraId="7684B45D" w14:textId="77777777" w:rsidR="00324D6C" w:rsidRDefault="00324D6C" w:rsidP="00324D6C">
      <w:pPr>
        <w:pStyle w:val="a3"/>
        <w:numPr>
          <w:ilvl w:val="0"/>
          <w:numId w:val="1"/>
        </w:numPr>
        <w:rPr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Après certaines prépositions ou locutions prépositionnelles</w:t>
      </w:r>
      <w:r>
        <w:rPr>
          <w:color w:val="FF0000"/>
          <w:u w:val="single"/>
          <w:lang w:val="fr-FR"/>
        </w:rPr>
        <w:t> :</w:t>
      </w:r>
    </w:p>
    <w:p w14:paraId="5C085509" w14:textId="77777777" w:rsidR="00324D6C" w:rsidRDefault="00324D6C" w:rsidP="00324D6C">
      <w:pPr>
        <w:rPr>
          <w:color w:val="000000" w:themeColor="text1"/>
          <w:lang w:val="fr-FR"/>
        </w:rPr>
      </w:pPr>
    </w:p>
    <w:p w14:paraId="46B320D9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à : à pied, à cheval, à moto, à skis </w:t>
      </w:r>
    </w:p>
    <w:p w14:paraId="60FFF1DB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sans : sans argent, sans preuve sérieuse, sans raison, sans défaut </w:t>
      </w:r>
    </w:p>
    <w:p w14:paraId="55EE5445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avec (valeur d’adverbe) : avec lenteur, avec dégout, avec attention, avec facilité, avec confiance, avec joie, avec plaisir</w:t>
      </w:r>
    </w:p>
    <w:p w14:paraId="3323C29E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par avec une valeur causale :  par jalousie, par imprudence, par hasard, par défaut </w:t>
      </w:r>
    </w:p>
    <w:p w14:paraId="7DEE0248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en : en été, en hiver, en automne ; en verre, en or.</w:t>
      </w:r>
    </w:p>
    <w:p w14:paraId="2EDA9106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entre : entre amis, entre voisins, entre gens du même âge</w:t>
      </w:r>
    </w:p>
    <w:p w14:paraId="11FA593E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sur avec une valeur causale ou conditionnelle : sur ordonnance, sur demande, sur commande </w:t>
      </w:r>
    </w:p>
    <w:p w14:paraId="4C3E4CA1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en début de, en fin de, en milieu </w:t>
      </w:r>
    </w:p>
    <w:p w14:paraId="0D0EA3AB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sous prétexte de : sous prétexte de maladie</w:t>
      </w:r>
    </w:p>
    <w:p w14:paraId="05A98F2C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pour, pour cause de</w:t>
      </w:r>
    </w:p>
    <w:p w14:paraId="54E6395D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en cas de : en cas de pluie [= s’il pleut]</w:t>
      </w:r>
    </w:p>
    <w:p w14:paraId="1F338F56" w14:textId="77777777" w:rsidR="00324D6C" w:rsidRDefault="00324D6C" w:rsidP="00324D6C">
      <w:pPr>
        <w:pStyle w:val="a3"/>
        <w:numPr>
          <w:ilvl w:val="0"/>
          <w:numId w:val="6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sauf : sauf évènement imprévu, sauf avis contraire, sauf erreur de calcul </w:t>
      </w:r>
    </w:p>
    <w:p w14:paraId="69D4A7C5" w14:textId="77777777" w:rsidR="00347834" w:rsidRPr="00324D6C" w:rsidRDefault="00347834">
      <w:pPr>
        <w:rPr>
          <w:lang w:val="fr-FR"/>
        </w:rPr>
      </w:pPr>
      <w:bookmarkStart w:id="0" w:name="_GoBack"/>
      <w:bookmarkEnd w:id="0"/>
    </w:p>
    <w:sectPr w:rsidR="00347834" w:rsidRPr="0032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38C7"/>
    <w:multiLevelType w:val="hybridMultilevel"/>
    <w:tmpl w:val="1840943C"/>
    <w:lvl w:ilvl="0" w:tplc="870EC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C0C51"/>
    <w:multiLevelType w:val="hybridMultilevel"/>
    <w:tmpl w:val="5970AF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907BF"/>
    <w:multiLevelType w:val="hybridMultilevel"/>
    <w:tmpl w:val="C85C0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F4C"/>
    <w:multiLevelType w:val="hybridMultilevel"/>
    <w:tmpl w:val="028AA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6A8"/>
    <w:multiLevelType w:val="hybridMultilevel"/>
    <w:tmpl w:val="F3E4F58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4292322"/>
    <w:multiLevelType w:val="hybridMultilevel"/>
    <w:tmpl w:val="F3709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4"/>
    <w:rsid w:val="00324D6C"/>
    <w:rsid w:val="003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7B87-5E07-4111-87E3-34C266E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6C"/>
    <w:pPr>
      <w:ind w:left="720"/>
      <w:contextualSpacing/>
    </w:pPr>
  </w:style>
  <w:style w:type="character" w:customStyle="1" w:styleId="apple-converted-space">
    <w:name w:val="apple-converted-space"/>
    <w:basedOn w:val="a0"/>
    <w:rsid w:val="00324D6C"/>
  </w:style>
  <w:style w:type="character" w:customStyle="1" w:styleId="text-western">
    <w:name w:val="text-western"/>
    <w:basedOn w:val="a0"/>
    <w:rsid w:val="00324D6C"/>
  </w:style>
  <w:style w:type="character" w:customStyle="1" w:styleId="text-danger">
    <w:name w:val="text-danger"/>
    <w:basedOn w:val="a0"/>
    <w:rsid w:val="00324D6C"/>
  </w:style>
  <w:style w:type="character" w:customStyle="1" w:styleId="grame">
    <w:name w:val="grame"/>
    <w:basedOn w:val="a0"/>
    <w:rsid w:val="00324D6C"/>
  </w:style>
  <w:style w:type="character" w:customStyle="1" w:styleId="spelle">
    <w:name w:val="spelle"/>
    <w:basedOn w:val="a0"/>
    <w:rsid w:val="0032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Райскина</dc:creator>
  <cp:keywords/>
  <dc:description/>
  <cp:lastModifiedBy>Валерия Райскина</cp:lastModifiedBy>
  <cp:revision>2</cp:revision>
  <dcterms:created xsi:type="dcterms:W3CDTF">2020-03-19T13:41:00Z</dcterms:created>
  <dcterms:modified xsi:type="dcterms:W3CDTF">2020-03-19T13:41:00Z</dcterms:modified>
</cp:coreProperties>
</file>