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63" w:rsidRPr="000303EE" w:rsidRDefault="009D1063" w:rsidP="009D10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3EE">
        <w:rPr>
          <w:rFonts w:ascii="Times New Roman" w:hAnsi="Times New Roman"/>
          <w:b/>
          <w:sz w:val="24"/>
          <w:szCs w:val="24"/>
        </w:rPr>
        <w:t>Лабораторная работа 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03EE">
        <w:rPr>
          <w:rFonts w:ascii="Times New Roman" w:hAnsi="Times New Roman"/>
          <w:sz w:val="24"/>
          <w:szCs w:val="24"/>
        </w:rPr>
        <w:t>Описание, каталогизация и оценка качества образовательных электронных изданий</w:t>
      </w:r>
      <w:r w:rsidR="00CA694D">
        <w:rPr>
          <w:rFonts w:ascii="Times New Roman" w:hAnsi="Times New Roman"/>
          <w:sz w:val="24"/>
          <w:szCs w:val="24"/>
        </w:rPr>
        <w:t xml:space="preserve">, представленных </w:t>
      </w:r>
      <w:r w:rsidR="009A5F17">
        <w:rPr>
          <w:rFonts w:ascii="Times New Roman" w:hAnsi="Times New Roman"/>
          <w:sz w:val="24"/>
          <w:szCs w:val="24"/>
        </w:rPr>
        <w:t>в библиотеке ресурсов</w:t>
      </w:r>
      <w:r w:rsidR="00CA694D">
        <w:rPr>
          <w:rFonts w:ascii="Times New Roman" w:hAnsi="Times New Roman"/>
          <w:sz w:val="24"/>
          <w:szCs w:val="24"/>
        </w:rPr>
        <w:t xml:space="preserve"> МЭШ.</w:t>
      </w:r>
    </w:p>
    <w:p w:rsidR="009D1063" w:rsidRDefault="009D1063" w:rsidP="009D1063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</w:p>
    <w:p w:rsidR="00CA694D" w:rsidRPr="008D2E3B" w:rsidRDefault="009D1063" w:rsidP="008D2E3B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Для образовательн</w:t>
      </w:r>
      <w:r w:rsidR="00D22704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ого электронного издания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фиксированной учебной дисциплине</w:t>
      </w:r>
      <w:r w:rsidR="00D22704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, опубликованного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9A5F17">
        <w:rPr>
          <w:rFonts w:ascii="Times New Roman" w:hAnsi="Times New Roman"/>
          <w:sz w:val="24"/>
          <w:szCs w:val="24"/>
          <w:lang w:val="ru-RU"/>
        </w:rPr>
        <w:t>в</w:t>
      </w:r>
      <w:r w:rsidR="00CA6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F17">
        <w:rPr>
          <w:rFonts w:ascii="Times New Roman" w:hAnsi="Times New Roman"/>
          <w:sz w:val="24"/>
          <w:szCs w:val="24"/>
          <w:lang w:val="ru-RU"/>
        </w:rPr>
        <w:t xml:space="preserve">библиотеке </w:t>
      </w:r>
      <w:r w:rsidR="008D2E3B">
        <w:rPr>
          <w:rFonts w:ascii="Times New Roman" w:hAnsi="Times New Roman"/>
          <w:sz w:val="24"/>
          <w:szCs w:val="24"/>
          <w:lang w:val="ru-RU"/>
        </w:rPr>
        <w:t>МЭШ</w:t>
      </w:r>
      <w:r w:rsidR="00C209A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209A8">
        <w:rPr>
          <w:rFonts w:ascii="Times New Roman" w:hAnsi="Times New Roman"/>
          <w:sz w:val="24"/>
          <w:szCs w:val="24"/>
        </w:rPr>
        <w:t>uchebnik</w:t>
      </w:r>
      <w:r w:rsidR="00C209A8" w:rsidRPr="00C209A8">
        <w:rPr>
          <w:rFonts w:ascii="Times New Roman" w:hAnsi="Times New Roman"/>
          <w:sz w:val="24"/>
          <w:szCs w:val="24"/>
          <w:lang w:val="ru-RU"/>
        </w:rPr>
        <w:t>.</w:t>
      </w:r>
      <w:r w:rsidR="00C209A8">
        <w:rPr>
          <w:rFonts w:ascii="Times New Roman" w:hAnsi="Times New Roman"/>
          <w:sz w:val="24"/>
          <w:szCs w:val="24"/>
        </w:rPr>
        <w:t>mos</w:t>
      </w:r>
      <w:r w:rsidR="00C209A8" w:rsidRPr="00C209A8">
        <w:rPr>
          <w:rFonts w:ascii="Times New Roman" w:hAnsi="Times New Roman"/>
          <w:sz w:val="24"/>
          <w:szCs w:val="24"/>
          <w:lang w:val="ru-RU"/>
        </w:rPr>
        <w:t>.</w:t>
      </w:r>
      <w:r w:rsidR="00C209A8">
        <w:rPr>
          <w:rFonts w:ascii="Times New Roman" w:hAnsi="Times New Roman"/>
          <w:sz w:val="24"/>
          <w:szCs w:val="24"/>
        </w:rPr>
        <w:t>ru</w:t>
      </w:r>
      <w:r w:rsidR="00C209A8">
        <w:rPr>
          <w:rFonts w:ascii="Times New Roman" w:hAnsi="Times New Roman"/>
          <w:sz w:val="24"/>
          <w:szCs w:val="24"/>
          <w:lang w:val="ru-RU"/>
        </w:rPr>
        <w:t>)</w:t>
      </w:r>
      <w:r w:rsidR="008D2E3B"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, 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составить описание по предложенному пла</w:t>
      </w:r>
      <w:r w:rsidR="00D22704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ну, отразив соответствие издания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рубрикам системы каталогизации и основным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требованиям, предъявляемым</w:t>
      </w:r>
      <w:r w:rsidRPr="00450CDD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к качеству образовательных электронных изданий. Обосновать описание.   </w:t>
      </w:r>
      <w:bookmarkStart w:id="0" w:name="_Toc304064172"/>
      <w:bookmarkStart w:id="1" w:name="_GoBack"/>
      <w:bookmarkEnd w:id="1"/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b/>
          <w:sz w:val="24"/>
          <w:szCs w:val="24"/>
        </w:rPr>
        <w:t>ПЛАН–ЗАДАНИЕ</w:t>
      </w:r>
    </w:p>
    <w:p w:rsidR="00CA694D" w:rsidRPr="002D428C" w:rsidRDefault="00D22704" w:rsidP="00CA694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оценку качества электронного</w:t>
      </w:r>
      <w:r w:rsidR="00CA694D" w:rsidRPr="002D428C">
        <w:rPr>
          <w:rFonts w:ascii="Times New Roman" w:hAnsi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/>
          <w:b/>
          <w:sz w:val="24"/>
          <w:szCs w:val="24"/>
        </w:rPr>
        <w:t>ого ресурса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D22704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A694D" w:rsidRPr="002D428C">
        <w:rPr>
          <w:rFonts w:ascii="Times New Roman" w:hAnsi="Times New Roman"/>
          <w:sz w:val="24"/>
          <w:szCs w:val="24"/>
        </w:rPr>
        <w:t>оздать документ Word, содержащий информацию о</w:t>
      </w:r>
      <w:r>
        <w:rPr>
          <w:rFonts w:ascii="Times New Roman" w:hAnsi="Times New Roman"/>
          <w:sz w:val="24"/>
          <w:szCs w:val="24"/>
        </w:rPr>
        <w:t>б электронном образовательном ресурсе, опубликованном на основе платформы МЭШ, и возможностях</w:t>
      </w:r>
      <w:r w:rsidR="00CA694D" w:rsidRPr="002D428C">
        <w:rPr>
          <w:rFonts w:ascii="Times New Roman" w:hAnsi="Times New Roman"/>
          <w:sz w:val="24"/>
          <w:szCs w:val="24"/>
        </w:rPr>
        <w:t xml:space="preserve"> его использования по следующему плану:</w:t>
      </w:r>
    </w:p>
    <w:p w:rsidR="00CA694D" w:rsidRPr="002D428C" w:rsidRDefault="00CA694D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самостоятельно найти в сети И</w:t>
      </w:r>
      <w:r w:rsidR="00D22704">
        <w:rPr>
          <w:rFonts w:ascii="Times New Roman" w:hAnsi="Times New Roman"/>
          <w:sz w:val="24"/>
          <w:szCs w:val="24"/>
        </w:rPr>
        <w:t>нтернет электронный образовательный ресурс</w:t>
      </w:r>
      <w:r w:rsidRPr="002D428C">
        <w:rPr>
          <w:rFonts w:ascii="Times New Roman" w:hAnsi="Times New Roman"/>
          <w:sz w:val="24"/>
          <w:szCs w:val="24"/>
        </w:rPr>
        <w:t>;</w:t>
      </w:r>
    </w:p>
    <w:p w:rsidR="00CA694D" w:rsidRPr="002D428C" w:rsidRDefault="00CA694D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 xml:space="preserve">заполнить план </w:t>
      </w:r>
      <w:r w:rsidRPr="002D428C">
        <w:rPr>
          <w:rFonts w:ascii="Times New Roman" w:hAnsi="Times New Roman"/>
          <w:bCs/>
          <w:sz w:val="24"/>
          <w:szCs w:val="24"/>
        </w:rPr>
        <w:t xml:space="preserve">описания образовательного электронного издания; </w:t>
      </w:r>
    </w:p>
    <w:p w:rsidR="00CA694D" w:rsidRPr="002D428C" w:rsidRDefault="00CA694D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заполнить аттестат №1 «АТТЕСТАТ технической экспертизы образовательного электронного издания»;</w:t>
      </w:r>
    </w:p>
    <w:p w:rsidR="008D2E3B" w:rsidRPr="008D2E3B" w:rsidRDefault="00CA694D" w:rsidP="008D2E3B">
      <w:pPr>
        <w:pStyle w:val="ac"/>
        <w:numPr>
          <w:ilvl w:val="0"/>
          <w:numId w:val="14"/>
        </w:numPr>
        <w:jc w:val="both"/>
        <w:rPr>
          <w:i/>
          <w:sz w:val="28"/>
        </w:rPr>
      </w:pPr>
      <w:r w:rsidRPr="008D2E3B">
        <w:rPr>
          <w:rFonts w:ascii="Times New Roman" w:hAnsi="Times New Roman"/>
          <w:sz w:val="24"/>
          <w:szCs w:val="24"/>
        </w:rPr>
        <w:t>заполнить аттестат №2 «АТТЕСТАТ дизайн–эргономической экспертизы образовательного электронного издания»;</w:t>
      </w:r>
    </w:p>
    <w:p w:rsidR="008D2E3B" w:rsidRPr="008D2E3B" w:rsidRDefault="008D2E3B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E3B">
        <w:rPr>
          <w:rFonts w:ascii="Times New Roman" w:hAnsi="Times New Roman"/>
          <w:sz w:val="24"/>
          <w:szCs w:val="24"/>
        </w:rPr>
        <w:t>заполнить аттестат №3 «АТТЕСТАТ содержательной экспертизы образовательного электронного издания</w:t>
      </w:r>
      <w:r>
        <w:rPr>
          <w:rFonts w:ascii="Times New Roman" w:hAnsi="Times New Roman"/>
          <w:sz w:val="24"/>
          <w:szCs w:val="24"/>
        </w:rPr>
        <w:t>;</w:t>
      </w:r>
      <w:r w:rsidRPr="008D2E3B">
        <w:rPr>
          <w:rFonts w:ascii="Times New Roman" w:hAnsi="Times New Roman"/>
          <w:sz w:val="24"/>
          <w:szCs w:val="24"/>
        </w:rPr>
        <w:t xml:space="preserve"> </w:t>
      </w:r>
    </w:p>
    <w:p w:rsidR="00CA694D" w:rsidRPr="002D428C" w:rsidRDefault="00CA694D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 xml:space="preserve">подготовить акт «АКТ КОМПЛЕКСНОЙ ЭКСПЕРТИЗЫ ОБРАЗОВАТЕЛЬНОГО ЭЛЕКТРОННОГО ИЗДАНИЯ»; </w:t>
      </w:r>
    </w:p>
    <w:p w:rsidR="00CA694D" w:rsidRPr="002D428C" w:rsidRDefault="00CA694D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 xml:space="preserve">результаты выполнения всех пунктов оформить в текстовом редакторе </w:t>
      </w:r>
      <w:r w:rsidRPr="002D428C">
        <w:rPr>
          <w:rFonts w:ascii="Times New Roman" w:hAnsi="Times New Roman"/>
          <w:sz w:val="24"/>
          <w:szCs w:val="24"/>
          <w:lang w:val="en-US"/>
        </w:rPr>
        <w:t>Word</w:t>
      </w:r>
      <w:r w:rsidRPr="002D428C">
        <w:rPr>
          <w:rFonts w:ascii="Times New Roman" w:hAnsi="Times New Roman"/>
          <w:sz w:val="24"/>
          <w:szCs w:val="24"/>
        </w:rPr>
        <w:t>;</w:t>
      </w:r>
    </w:p>
    <w:p w:rsidR="00CA694D" w:rsidRPr="002D428C" w:rsidRDefault="00CA694D" w:rsidP="00CA694D">
      <w:pPr>
        <w:pStyle w:val="ac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объяснить собственную позицию относительно качества электронного образовательного ресурса.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D428C">
        <w:rPr>
          <w:rFonts w:ascii="Times New Roman" w:hAnsi="Times New Roman"/>
          <w:i/>
          <w:sz w:val="24"/>
          <w:szCs w:val="24"/>
        </w:rPr>
        <w:t>ПЛАН</w:t>
      </w: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bCs/>
          <w:i/>
          <w:sz w:val="24"/>
          <w:szCs w:val="24"/>
        </w:rPr>
      </w:pPr>
      <w:r w:rsidRPr="002D428C">
        <w:rPr>
          <w:rFonts w:ascii="Times New Roman" w:hAnsi="Times New Roman"/>
          <w:bCs/>
          <w:i/>
          <w:sz w:val="24"/>
          <w:szCs w:val="24"/>
        </w:rPr>
        <w:t>описания образовательного электронного издания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1. Название</w:t>
      </w:r>
      <w:r w:rsidRPr="002D428C">
        <w:rPr>
          <w:rFonts w:ascii="Times New Roman" w:hAnsi="Times New Roman"/>
          <w:sz w:val="24"/>
          <w:szCs w:val="24"/>
        </w:rPr>
        <w:t xml:space="preserve"> (торговое, полное)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2. Сведения о разработчике</w:t>
      </w:r>
      <w:r w:rsidRPr="002D428C">
        <w:rPr>
          <w:rFonts w:ascii="Times New Roman" w:hAnsi="Times New Roman"/>
          <w:sz w:val="24"/>
          <w:szCs w:val="24"/>
        </w:rPr>
        <w:t xml:space="preserve"> (название организации, авторы и исполнители, страна, контактная информация, адрес в сети Интернет)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3. Дата разработки, последнего обновления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4. Форма представления</w:t>
      </w:r>
      <w:r w:rsidRPr="002D428C">
        <w:rPr>
          <w:rFonts w:ascii="Times New Roman" w:hAnsi="Times New Roman"/>
          <w:sz w:val="24"/>
          <w:szCs w:val="24"/>
        </w:rPr>
        <w:t xml:space="preserve"> (на CD, в сети Интернет и пр.)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 xml:space="preserve">5. Тип </w:t>
      </w:r>
      <w:r w:rsidRPr="002D428C">
        <w:rPr>
          <w:rFonts w:ascii="Times New Roman" w:hAnsi="Times New Roman"/>
          <w:sz w:val="24"/>
          <w:szCs w:val="24"/>
        </w:rPr>
        <w:t xml:space="preserve">(электронный учебник, электронное учебное пособие, информационных и поисковая справочная система, электронная энциклопедия, электронный тренажер, программное средство для математического и имитационного моделирования, виртуальная лаборатория, автоматизированная обучающая система и т.д.) 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6. Выполняемые функции</w:t>
      </w:r>
      <w:r w:rsidRPr="002D428C">
        <w:rPr>
          <w:rFonts w:ascii="Times New Roman" w:hAnsi="Times New Roman"/>
          <w:sz w:val="24"/>
          <w:szCs w:val="24"/>
        </w:rPr>
        <w:t xml:space="preserve"> (предоставление учебной информации, тренаж, моделирование объектов, явлений и процессов, контроль и измерение уровня знаний, умений и навыков и т.п.)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lastRenderedPageBreak/>
        <w:t>7. Уровень образования</w:t>
      </w:r>
      <w:r w:rsidRPr="002D428C">
        <w:rPr>
          <w:rFonts w:ascii="Times New Roman" w:hAnsi="Times New Roman"/>
          <w:sz w:val="24"/>
          <w:szCs w:val="24"/>
        </w:rPr>
        <w:t xml:space="preserve"> (дошкольное, общее (начальное, основное, среднее), профессиональное (начальное, среднее, высшее, послевузовское), дополнительное, образование для инвалидов) 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8. Тип образования</w:t>
      </w:r>
      <w:r w:rsidRPr="002D428C">
        <w:rPr>
          <w:rFonts w:ascii="Times New Roman" w:hAnsi="Times New Roman"/>
          <w:sz w:val="24"/>
          <w:szCs w:val="24"/>
        </w:rPr>
        <w:t xml:space="preserve"> (очное, очно–заочное, заочное)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9. Форма образования</w:t>
      </w:r>
      <w:r w:rsidRPr="002D428C">
        <w:rPr>
          <w:rFonts w:ascii="Times New Roman" w:hAnsi="Times New Roman"/>
          <w:sz w:val="24"/>
          <w:szCs w:val="24"/>
        </w:rPr>
        <w:t xml:space="preserve"> (лекции, семинары, практические занятия, лабораторные занятия, учебная игра, учебная научно–исследовательская работа, педагогическое измерение и контроль, зачеты и экзамены, самостоятельная учебная деятельность, курсовое и дипломное проектирование)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10. Специальности</w:t>
      </w:r>
      <w:r w:rsidRPr="002D428C">
        <w:rPr>
          <w:rFonts w:ascii="Times New Roman" w:hAnsi="Times New Roman"/>
          <w:sz w:val="24"/>
          <w:szCs w:val="24"/>
        </w:rPr>
        <w:t xml:space="preserve"> (основная, дополнительные, возможность использования по учебной дисциплине в образовательных программах по разным направлениям подготовки (специальностям))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11. Структура содержания курса</w:t>
      </w:r>
      <w:r w:rsidRPr="002D428C">
        <w:rPr>
          <w:rFonts w:ascii="Times New Roman" w:hAnsi="Times New Roman"/>
          <w:sz w:val="24"/>
          <w:szCs w:val="24"/>
        </w:rPr>
        <w:t xml:space="preserve"> (наличие явной структуры содержания курса, перечень тематических разделов первого уровня (названия основных глав или разделов курса))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12. Тип аудитории</w:t>
      </w:r>
      <w:r w:rsidRPr="002D428C">
        <w:rPr>
          <w:rFonts w:ascii="Times New Roman" w:hAnsi="Times New Roman"/>
          <w:sz w:val="24"/>
          <w:szCs w:val="24"/>
        </w:rPr>
        <w:t xml:space="preserve"> (абитуриенты, исследователи, менеджеры, преподаватели, учащиеся)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13. Формы представления информации</w:t>
      </w:r>
      <w:r w:rsidRPr="002D428C">
        <w:rPr>
          <w:rFonts w:ascii="Times New Roman" w:hAnsi="Times New Roman"/>
          <w:sz w:val="24"/>
          <w:szCs w:val="24"/>
        </w:rPr>
        <w:t xml:space="preserve"> (гипертекст, исполняемые программы, аудио, видео и т.п.)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 xml:space="preserve">14. Сложность </w:t>
      </w:r>
      <w:r w:rsidRPr="002D428C">
        <w:rPr>
          <w:rFonts w:ascii="Times New Roman" w:hAnsi="Times New Roman"/>
          <w:sz w:val="24"/>
          <w:szCs w:val="24"/>
        </w:rPr>
        <w:t>(очень легкий, легкий, средний, сложный, очень сложный).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15. Наличие методических разработок</w:t>
      </w:r>
      <w:r w:rsidRPr="002D428C">
        <w:rPr>
          <w:rFonts w:ascii="Times New Roman" w:hAnsi="Times New Roman"/>
          <w:sz w:val="24"/>
          <w:szCs w:val="24"/>
        </w:rPr>
        <w:t xml:space="preserve"> (перечень методических разработок и рекомендаций по реализации образовательного процесса)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16. Наличие технической документации</w:t>
      </w:r>
      <w:r w:rsidRPr="002D428C">
        <w:rPr>
          <w:rFonts w:ascii="Times New Roman" w:hAnsi="Times New Roman"/>
          <w:sz w:val="24"/>
          <w:szCs w:val="24"/>
        </w:rPr>
        <w:t xml:space="preserve"> (перечень сопроводительных документов)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17. Особые условия</w:t>
      </w:r>
      <w:r w:rsidRPr="002D428C">
        <w:rPr>
          <w:rFonts w:ascii="Times New Roman" w:hAnsi="Times New Roman"/>
          <w:sz w:val="24"/>
          <w:szCs w:val="24"/>
        </w:rPr>
        <w:t xml:space="preserve"> (дополнительные требования к аппаратному и программному обеспечению, подготовке педагогических кадров, наличию у обучаемых предварительных знаний и навыков и пр.)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bCs/>
          <w:sz w:val="24"/>
          <w:szCs w:val="24"/>
        </w:rPr>
        <w:t>18. Комментарии, замечания и предложения</w:t>
      </w:r>
      <w:r w:rsidRPr="002D428C">
        <w:rPr>
          <w:rFonts w:ascii="Times New Roman" w:hAnsi="Times New Roman"/>
          <w:sz w:val="24"/>
          <w:szCs w:val="24"/>
        </w:rPr>
        <w:t xml:space="preserve"> 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аттестат №1</w:t>
      </w: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D428C">
        <w:rPr>
          <w:rFonts w:ascii="Times New Roman" w:hAnsi="Times New Roman"/>
          <w:i/>
          <w:sz w:val="24"/>
          <w:szCs w:val="24"/>
        </w:rPr>
        <w:t>АТТЕСТАТ</w:t>
      </w: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D428C">
        <w:rPr>
          <w:rFonts w:ascii="Times New Roman" w:hAnsi="Times New Roman"/>
          <w:i/>
          <w:sz w:val="24"/>
          <w:szCs w:val="24"/>
        </w:rPr>
        <w:t>технической экспертизы образовательного электронного издания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CA694D" w:rsidRPr="002D428C" w:rsidTr="00CA694D">
        <w:trPr>
          <w:cantSplit/>
        </w:trPr>
        <w:tc>
          <w:tcPr>
            <w:tcW w:w="9853" w:type="dxa"/>
            <w:gridSpan w:val="2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Основные сведения об электронном издании</w:t>
            </w: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Издатель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Язык(и)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Предмет(ы)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Возраст учеников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Назначение издания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Другие сведения (если </w:t>
            </w:r>
            <w:r w:rsidRPr="002D428C">
              <w:rPr>
                <w:rFonts w:ascii="Times New Roman" w:hAnsi="Times New Roman"/>
                <w:sz w:val="24"/>
                <w:szCs w:val="24"/>
              </w:rPr>
              <w:lastRenderedPageBreak/>
              <w:t>указаны издателем)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Проверка работоспособности электронного издания на программно–техническом комплексах различных конфигураций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737"/>
        <w:gridCol w:w="1629"/>
        <w:gridCol w:w="1629"/>
        <w:gridCol w:w="1629"/>
      </w:tblGrid>
      <w:tr w:rsidR="00CA694D" w:rsidRPr="002D428C" w:rsidTr="00082E32">
        <w:trPr>
          <w:cantSplit/>
        </w:trPr>
        <w:tc>
          <w:tcPr>
            <w:tcW w:w="3364" w:type="dxa"/>
            <w:vMerge w:val="restart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Характеристики ПТК</w:t>
            </w:r>
          </w:p>
        </w:tc>
        <w:tc>
          <w:tcPr>
            <w:tcW w:w="7624" w:type="dxa"/>
            <w:gridSpan w:val="4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Конфигурации программно–технических комплексов (ПТК)</w:t>
            </w:r>
          </w:p>
        </w:tc>
      </w:tr>
      <w:tr w:rsidR="00CA694D" w:rsidRPr="002D428C" w:rsidTr="00082E32">
        <w:trPr>
          <w:cantSplit/>
        </w:trPr>
        <w:tc>
          <w:tcPr>
            <w:tcW w:w="3364" w:type="dxa"/>
            <w:vMerge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Заявленные минимальные системные требования</w:t>
            </w:r>
          </w:p>
        </w:tc>
        <w:tc>
          <w:tcPr>
            <w:tcW w:w="4887" w:type="dxa"/>
            <w:gridSpan w:val="3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Использовались для проведения технической экспертизы</w:t>
            </w:r>
          </w:p>
        </w:tc>
      </w:tr>
      <w:tr w:rsidR="00CA694D" w:rsidRPr="002D428C" w:rsidTr="00082E32">
        <w:trPr>
          <w:cantSplit/>
        </w:trPr>
        <w:tc>
          <w:tcPr>
            <w:tcW w:w="3364" w:type="dxa"/>
            <w:vMerge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1</w:t>
            </w:r>
          </w:p>
        </w:tc>
        <w:tc>
          <w:tcPr>
            <w:tcW w:w="1629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2</w:t>
            </w:r>
          </w:p>
        </w:tc>
        <w:tc>
          <w:tcPr>
            <w:tcW w:w="1629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3</w:t>
            </w: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Процессор, тактовая частота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ОЗУ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Звуковая карта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Дисковод CD (скорость)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Операционная система (ОС)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3364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Сеть / 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быстродействие (Мб/сек)</w:t>
            </w:r>
          </w:p>
        </w:tc>
        <w:tc>
          <w:tcPr>
            <w:tcW w:w="273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1. Установка/удаление продукта в системе</w:t>
      </w: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8"/>
        <w:gridCol w:w="1358"/>
        <w:gridCol w:w="1358"/>
        <w:gridCol w:w="1359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Параметры, характеристики и вид оценки</w:t>
            </w:r>
          </w:p>
        </w:tc>
        <w:tc>
          <w:tcPr>
            <w:tcW w:w="135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1</w:t>
            </w:r>
          </w:p>
        </w:tc>
        <w:tc>
          <w:tcPr>
            <w:tcW w:w="135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2</w:t>
            </w:r>
          </w:p>
        </w:tc>
        <w:tc>
          <w:tcPr>
            <w:tcW w:w="1359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3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Требуемая дисковая память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(указать объем)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Требование перезапуска ОС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Автозапуск (autorun)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Достаточность комплекта поставки продукта (наличие необходимых программ–реализаторов, шрифтов и пр.)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Дружественность работы инсталлятора и корректность определения и запросов по изменению конфигурации ПТК, версий, настроек компонентов ОС и дополнительного ПО, необходимого для работы продукта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Корректность удаления собственных элементов и восстановления предустановок ОС при деинсталляции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A694D" w:rsidRPr="002D428C" w:rsidTr="00082E32">
        <w:trPr>
          <w:cantSplit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Существенные, по мнению эксперта, особенности установки/удаления продукта на отдельных ПТК</w:t>
            </w:r>
            <w:r w:rsidRPr="0043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</w:tr>
      <w:tr w:rsidR="00CA694D" w:rsidRPr="002D428C" w:rsidTr="00082E32">
        <w:trPr>
          <w:cantSplit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381"/>
      </w:tblGrid>
      <w:tr w:rsidR="00CA694D" w:rsidRPr="002D428C" w:rsidTr="00CA694D">
        <w:trPr>
          <w:cantSplit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lastRenderedPageBreak/>
              <w:t>Общая оценка по разделу «Установка/удаление продукта в системе» в баллах от 0 до 10: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2. Функциональное тестирование</w:t>
      </w:r>
    </w:p>
    <w:tbl>
      <w:tblPr>
        <w:tblW w:w="109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8"/>
        <w:gridCol w:w="1358"/>
        <w:gridCol w:w="1358"/>
        <w:gridCol w:w="1359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Параметры, характеристики и вид оценки</w:t>
            </w:r>
          </w:p>
        </w:tc>
        <w:tc>
          <w:tcPr>
            <w:tcW w:w="135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1</w:t>
            </w:r>
          </w:p>
        </w:tc>
        <w:tc>
          <w:tcPr>
            <w:tcW w:w="135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2</w:t>
            </w:r>
          </w:p>
        </w:tc>
        <w:tc>
          <w:tcPr>
            <w:tcW w:w="1359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3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Работоспособность активных зон, кнопок управления, гиперссылок и пр.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Работоспособность всех заявленных функций и возможностей продукта (Internet, печать, поиск, копирование и пр.)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Работоспособность и качество ресурсоемких мультимедиа компонентов (видео, анимации, звук)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rPr>
          <w:cantSplit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Существенные, по мнению эксперта, особенности функционирования продукта на отдельных ПТК (если есть)</w:t>
            </w:r>
          </w:p>
        </w:tc>
      </w:tr>
      <w:tr w:rsidR="00CA694D" w:rsidRPr="002D428C" w:rsidTr="00CA694D">
        <w:trPr>
          <w:cantSplit/>
        </w:trPr>
        <w:tc>
          <w:tcPr>
            <w:tcW w:w="9853" w:type="dxa"/>
            <w:tcBorders>
              <w:top w:val="nil"/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</w:trPr>
        <w:tc>
          <w:tcPr>
            <w:tcW w:w="9853" w:type="dxa"/>
            <w:tcBorders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381"/>
      </w:tblGrid>
      <w:tr w:rsidR="00CA694D" w:rsidRPr="002D428C" w:rsidTr="00CA694D">
        <w:trPr>
          <w:cantSplit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Общая оценка по разделу «Функциональное тестирование»</w:t>
            </w:r>
            <w:r w:rsidRPr="0043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>в баллах от 0 до 12: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3. Корректность программной реализации</w:t>
      </w:r>
    </w:p>
    <w:tbl>
      <w:tblPr>
        <w:tblW w:w="109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8"/>
        <w:gridCol w:w="1358"/>
        <w:gridCol w:w="1358"/>
        <w:gridCol w:w="1359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35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1</w:t>
            </w:r>
          </w:p>
        </w:tc>
        <w:tc>
          <w:tcPr>
            <w:tcW w:w="135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2</w:t>
            </w:r>
          </w:p>
        </w:tc>
        <w:tc>
          <w:tcPr>
            <w:tcW w:w="1359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ПТК – 3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Наличие диагностики, предупреждений, продолжение работы при восстановлении работоспособности или разрушений системы и т.п.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Поведение при одновременном запуске параллельных приложений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Скорость отклика на запросы пользователя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(неуд/уд/хор/отл)</w:t>
            </w: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rPr>
          <w:cantSplit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Существенные замечания эксперта по корректности программной реализации (если есть)</w:t>
            </w:r>
          </w:p>
        </w:tc>
      </w:tr>
      <w:tr w:rsidR="00CA694D" w:rsidRPr="002D428C" w:rsidTr="00CA694D">
        <w:trPr>
          <w:cantSplit/>
        </w:trPr>
        <w:tc>
          <w:tcPr>
            <w:tcW w:w="9853" w:type="dxa"/>
            <w:tcBorders>
              <w:top w:val="nil"/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</w:trPr>
        <w:tc>
          <w:tcPr>
            <w:tcW w:w="9853" w:type="dxa"/>
            <w:tcBorders>
              <w:top w:val="nil"/>
              <w:left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381"/>
      </w:tblGrid>
      <w:tr w:rsidR="00CA694D" w:rsidRPr="002D428C" w:rsidTr="00CA694D">
        <w:trPr>
          <w:cantSplit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Общая оценка по разделу «Корректность программной реализации» в баллах от 0 до 8: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32"/>
      </w:tblGrid>
      <w:tr w:rsidR="00CA694D" w:rsidRPr="002D428C" w:rsidTr="00CA694D">
        <w:trPr>
          <w:cantSplit/>
          <w:trHeight w:val="967"/>
        </w:trPr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Суммарная оценка издания в баллах от 0 до 30: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lastRenderedPageBreak/>
              <w:t>Комментарии (по усмотрению эксперта)</w:t>
            </w:r>
          </w:p>
        </w:tc>
      </w:tr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A694D" w:rsidRPr="002D428C" w:rsidTr="00CA694D">
        <w:tc>
          <w:tcPr>
            <w:tcW w:w="4926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«______» ___________________ 200__г.</w:t>
            </w: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4926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4926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Эксперт:</w:t>
            </w: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Default="00CA694D" w:rsidP="00CA694D">
      <w:pPr>
        <w:pStyle w:val="ac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Аттестат №2</w:t>
      </w: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D428C">
        <w:rPr>
          <w:rFonts w:ascii="Times New Roman" w:hAnsi="Times New Roman"/>
          <w:i/>
          <w:sz w:val="24"/>
          <w:szCs w:val="24"/>
        </w:rPr>
        <w:t>АТТЕСТАТ</w:t>
      </w: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D428C">
        <w:rPr>
          <w:rFonts w:ascii="Times New Roman" w:hAnsi="Times New Roman"/>
          <w:i/>
          <w:sz w:val="24"/>
          <w:szCs w:val="24"/>
        </w:rPr>
        <w:t>дизайн–эргономической экспертизы образовательного электронного издания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248"/>
      </w:tblGrid>
      <w:tr w:rsidR="00CA694D" w:rsidRPr="002D428C" w:rsidTr="00082E32">
        <w:trPr>
          <w:cantSplit/>
        </w:trPr>
        <w:tc>
          <w:tcPr>
            <w:tcW w:w="10908" w:type="dxa"/>
            <w:gridSpan w:val="2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Основные сведения об электронном издании</w:t>
            </w: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Издатель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Язык(и)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Предмет(ы)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Возраст учеников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Назначение издания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Другие сведения (если указаны издателем)</w:t>
            </w:r>
          </w:p>
        </w:tc>
        <w:tc>
          <w:tcPr>
            <w:tcW w:w="8248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1. Оценка интерактивности</w:t>
      </w: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93"/>
        <w:gridCol w:w="2340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эксперта: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«неуд.», «уд.», «хор.», «отл.», «нет»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Использование клавиатуры: ввод символов (текста)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Использование мыши: активные зоны; кнопки управления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Перемещение объектов при помощи мыши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Использование микрофона: распознавание речи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Другие устройства взаимодействия с </w:t>
            </w:r>
            <w:r w:rsidRPr="002D428C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(джойстик и др.)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Интерактивные реалистические анимации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Интерактивные синтетические анимации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Скорость отклика на запросы пользователя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Дружественность интерфейса (подсказки, надписи, справки)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Корректирующая реакция на смысловые ошибки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Удобство навигации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tcBorders>
              <w:bottom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8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Общая оценка интерактивности в баллах от 0 до 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2. Оценка мультимедиа компонентов и мультимедийности в целом</w:t>
      </w:r>
    </w:p>
    <w:tbl>
      <w:tblPr>
        <w:tblW w:w="10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40"/>
        <w:gridCol w:w="2232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эксперта: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«неуд», «хор», «отл»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либо «нет»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>шрифтовой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Текст рисованный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Статичные фотоизображения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Статичные графические изображения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Видеофрагменты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2</w:t>
            </w:r>
            <w:r w:rsidRPr="002D428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3</w:t>
            </w:r>
            <w:r w:rsidRPr="002D428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Речевые компоненты звукоряда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Музыкальные компоненты звукоряда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Фотопанорамы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Синтетические (рисованные) 2</w:t>
            </w:r>
            <w:r w:rsidRPr="002D428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панорамы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Синтетические (рисованные) 3</w:t>
            </w:r>
            <w:r w:rsidRPr="002D428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панорамы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Гармоничность цветовых решений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Гармоничность звуковых решений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Возможности имитационного моделирования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86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мультимедиа компонент и мультимедийности в целом в баллах от 0 до 7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3. Оценка коммуникативности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93"/>
        <w:gridCol w:w="2340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эксперта: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«неуд», «хор», «отл»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либо «нет»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Техническая поддержка пользователя издания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Методическая поддержка пользователя издания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Реализация обновления содержания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Возможности подключения внешних программ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Возможности подключения ресурсов Интернет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8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коммуникативности в баллах от 0 до 3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4. Оценка производительности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93"/>
        <w:gridCol w:w="2340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Способы и формы повышения производительности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эксперта: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«неуд», «хор», «отл»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либо «нет»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Эффективная навигация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Контекстно–зависимое оглавление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Глоссарий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Возможности поисковой системы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Возможности обращения к справке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Контекстно–зависимая помощь</w:t>
            </w: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8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производительности в баллах от 0 до 4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5. Оценка традиционных показателей эргономичности</w:t>
      </w:r>
    </w:p>
    <w:tbl>
      <w:tblPr>
        <w:tblW w:w="109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1"/>
        <w:gridCol w:w="2232"/>
      </w:tblGrid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эксперта: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«неуд», «хор», «отл»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либо «нет»</w:t>
            </w: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Интуитивная ясность интерфейса (действия пользователя не требуют времени для инструкций)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Гармоничность интерфейса (не перегружен, легко воспринимается)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Оптимальность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расположения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управляющих элементов интерфейса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Оптимальность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размеров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управляющих элементов интерфейса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Оптимальность выделения управляющих элементов интерфейса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цветом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Оптимальность выделения управляющих элементов интерфейса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формой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 xml:space="preserve">Оптимальность выделения управляющих элементов интерфейса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звуком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Оптимальность визуальной среды (размеры объектов, расстояние между объектами, количество однотипных объектов, размеры шрифтов и др.)</w:t>
            </w: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675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 (по усмотрению эксперта; указать)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</w:trPr>
        <w:tc>
          <w:tcPr>
            <w:tcW w:w="8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Оценка традиционных показателей эргономичности в баллах от 0 до 6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c>
          <w:tcPr>
            <w:tcW w:w="985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Замечания по традиционным показателям эргономичности</w:t>
            </w:r>
          </w:p>
        </w:tc>
      </w:tr>
      <w:tr w:rsidR="00CA694D" w:rsidRPr="002D428C" w:rsidTr="00CA694D">
        <w:tc>
          <w:tcPr>
            <w:tcW w:w="985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bottom w:val="sing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bottom w:val="sing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32"/>
      </w:tblGrid>
      <w:tr w:rsidR="00CA694D" w:rsidRPr="002D428C" w:rsidTr="00CA694D">
        <w:trPr>
          <w:cantSplit/>
          <w:trHeight w:val="967"/>
        </w:trPr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Суммарная оценка издания в баллах от 0 до 30: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Оригинальные сценарные, методические и иные решения (перечислить):</w:t>
            </w:r>
          </w:p>
        </w:tc>
      </w:tr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Прочие комментарии (по усмотрению эксперта):</w:t>
            </w:r>
          </w:p>
        </w:tc>
      </w:tr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A694D" w:rsidRPr="002D428C" w:rsidTr="00CA694D">
        <w:tc>
          <w:tcPr>
            <w:tcW w:w="4926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«______» ___________________ 200__г.</w:t>
            </w: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4926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4926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Эксперт:</w:t>
            </w: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4D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A5A" w:rsidRDefault="00F04A5A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4A5A" w:rsidRDefault="00F04A5A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A5A" w:rsidRPr="00F04A5A" w:rsidRDefault="00F04A5A" w:rsidP="00F04A5A">
      <w:pPr>
        <w:pStyle w:val="ad"/>
        <w:spacing w:line="240" w:lineRule="auto"/>
        <w:rPr>
          <w:b w:val="0"/>
          <w:i/>
          <w:sz w:val="28"/>
        </w:rPr>
      </w:pPr>
      <w:r w:rsidRPr="00F04A5A">
        <w:rPr>
          <w:b w:val="0"/>
          <w:i/>
          <w:sz w:val="28"/>
        </w:rPr>
        <w:t>АТТЕСТАТ</w:t>
      </w:r>
      <w:r w:rsidR="008D2E3B">
        <w:rPr>
          <w:b w:val="0"/>
          <w:i/>
          <w:sz w:val="28"/>
        </w:rPr>
        <w:t xml:space="preserve"> №3</w:t>
      </w:r>
    </w:p>
    <w:p w:rsidR="00F04A5A" w:rsidRPr="00F04A5A" w:rsidRDefault="008D2E3B" w:rsidP="00F04A5A">
      <w:pPr>
        <w:pStyle w:val="ad"/>
        <w:spacing w:line="240" w:lineRule="auto"/>
        <w:rPr>
          <w:b w:val="0"/>
          <w:i/>
          <w:sz w:val="28"/>
        </w:rPr>
      </w:pPr>
      <w:r>
        <w:rPr>
          <w:b w:val="0"/>
          <w:i/>
          <w:sz w:val="28"/>
        </w:rPr>
        <w:t xml:space="preserve">Аттестат </w:t>
      </w:r>
      <w:r w:rsidR="00F04A5A" w:rsidRPr="00F04A5A">
        <w:rPr>
          <w:b w:val="0"/>
          <w:i/>
          <w:sz w:val="28"/>
        </w:rPr>
        <w:t xml:space="preserve">содержательной экспертизы </w:t>
      </w:r>
    </w:p>
    <w:p w:rsidR="00F04A5A" w:rsidRPr="00F04A5A" w:rsidRDefault="00F04A5A" w:rsidP="00F04A5A">
      <w:pPr>
        <w:pStyle w:val="ad"/>
        <w:spacing w:line="240" w:lineRule="auto"/>
        <w:rPr>
          <w:b w:val="0"/>
          <w:i/>
          <w:sz w:val="28"/>
        </w:rPr>
      </w:pPr>
      <w:r w:rsidRPr="00F04A5A">
        <w:rPr>
          <w:b w:val="0"/>
          <w:i/>
          <w:sz w:val="28"/>
        </w:rPr>
        <w:t xml:space="preserve">образовательного электронного издания </w:t>
      </w:r>
    </w:p>
    <w:p w:rsidR="00F04A5A" w:rsidRPr="00F04A5A" w:rsidRDefault="00F04A5A" w:rsidP="00F04A5A">
      <w:pPr>
        <w:pStyle w:val="ad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F04A5A" w:rsidRPr="00F04A5A" w:rsidTr="009E2912">
        <w:trPr>
          <w:cantSplit/>
        </w:trPr>
        <w:tc>
          <w:tcPr>
            <w:tcW w:w="9853" w:type="dxa"/>
            <w:gridSpan w:val="2"/>
            <w:vAlign w:val="center"/>
          </w:tcPr>
          <w:p w:rsidR="00F04A5A" w:rsidRPr="00F04A5A" w:rsidRDefault="00F04A5A" w:rsidP="009E2912">
            <w:pPr>
              <w:pStyle w:val="ad"/>
              <w:rPr>
                <w:b w:val="0"/>
              </w:rPr>
            </w:pPr>
            <w:r w:rsidRPr="00F04A5A">
              <w:rPr>
                <w:b w:val="0"/>
              </w:rPr>
              <w:t>Основные сведения об электронном издании</w:t>
            </w: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Тип носителя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Название издания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Издатель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Год издания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Страна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Язык(и)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Предмет(ы)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Возраст учеников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  <w:r>
              <w:rPr>
                <w:b w:val="0"/>
              </w:rPr>
              <w:t>Назначение издания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2660" w:type="dxa"/>
          </w:tcPr>
          <w:p w:rsidR="00F04A5A" w:rsidRDefault="00F04A5A" w:rsidP="009E2912">
            <w:pPr>
              <w:pStyle w:val="ad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Другие сведения (если указаны издателем)</w:t>
            </w:r>
          </w:p>
        </w:tc>
        <w:tc>
          <w:tcPr>
            <w:tcW w:w="7193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pStyle w:val="ad"/>
      </w:pPr>
    </w:p>
    <w:p w:rsidR="00F04A5A" w:rsidRDefault="00F04A5A" w:rsidP="00F04A5A">
      <w:pPr>
        <w:pStyle w:val="ad"/>
        <w:rPr>
          <w:sz w:val="28"/>
        </w:rPr>
      </w:pPr>
      <w:r>
        <w:rPr>
          <w:sz w:val="28"/>
        </w:rPr>
        <w:t>1. Оценка по педагогическим критериям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32"/>
      </w:tblGrid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</w:pPr>
            <w:r>
              <w:t>Характеристика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Оценка эксперта: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«неуд.», «уд.», «хор.», «отл.», «нет»</w:t>
            </w: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Научность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Доступность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Проблемность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Наглядность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Обеспечение</w:t>
            </w:r>
            <w:r w:rsidRPr="00A876FA">
              <w:rPr>
                <w:b w:val="0"/>
              </w:rPr>
              <w:t xml:space="preserve"> сознательности обучения, самостоятельности и акти</w:t>
            </w:r>
            <w:r>
              <w:rPr>
                <w:b w:val="0"/>
              </w:rPr>
              <w:t>визации деятельности обучаемого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Систематичность</w:t>
            </w:r>
            <w:r w:rsidRPr="00834ADC">
              <w:rPr>
                <w:b w:val="0"/>
              </w:rPr>
              <w:t xml:space="preserve"> и послед</w:t>
            </w:r>
            <w:r>
              <w:rPr>
                <w:b w:val="0"/>
              </w:rPr>
              <w:t>овательность обучения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Единство</w:t>
            </w:r>
            <w:r w:rsidRPr="00834ADC">
              <w:rPr>
                <w:b w:val="0"/>
              </w:rPr>
              <w:t xml:space="preserve"> образовательных, развивающих и </w:t>
            </w:r>
            <w:r>
              <w:rPr>
                <w:b w:val="0"/>
              </w:rPr>
              <w:t>воспитательных функций обучения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Адаптивность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Интерактивность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Развитие</w:t>
            </w:r>
            <w:r w:rsidRPr="00834ADC">
              <w:rPr>
                <w:b w:val="0"/>
              </w:rPr>
              <w:t xml:space="preserve"> интеллектуального потенциала обу</w:t>
            </w:r>
            <w:r>
              <w:rPr>
                <w:b w:val="0"/>
              </w:rPr>
              <w:t>чаемого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Системность и структурно-функциональная связанность</w:t>
            </w:r>
            <w:r w:rsidRPr="00834ADC">
              <w:rPr>
                <w:b w:val="0"/>
              </w:rPr>
              <w:t xml:space="preserve"> п</w:t>
            </w:r>
            <w:r>
              <w:rPr>
                <w:b w:val="0"/>
              </w:rPr>
              <w:t>редставления учебного материала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Полнота (целостность) и непрерывность</w:t>
            </w:r>
            <w:r w:rsidRPr="00834ADC">
              <w:rPr>
                <w:b w:val="0"/>
              </w:rPr>
              <w:t xml:space="preserve"> дидактического цикла обучения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5"/>
              </w:numPr>
              <w:rPr>
                <w:b w:val="0"/>
              </w:rPr>
            </w:pP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Другое (по усмотрению эксперта; указать)</w:t>
            </w: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7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  <w:sz w:val="28"/>
              </w:rPr>
            </w:pPr>
            <w:r>
              <w:rPr>
                <w:sz w:val="28"/>
              </w:rPr>
              <w:t>Общая оценка по педагогическим критериям в целом в баллах от 0 до 12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pStyle w:val="ad"/>
        <w:rPr>
          <w:sz w:val="28"/>
        </w:rPr>
      </w:pPr>
    </w:p>
    <w:p w:rsidR="00F04A5A" w:rsidRDefault="00F04A5A" w:rsidP="00F04A5A">
      <w:pPr>
        <w:pStyle w:val="ad"/>
        <w:rPr>
          <w:sz w:val="28"/>
        </w:rPr>
      </w:pPr>
      <w:r>
        <w:rPr>
          <w:sz w:val="28"/>
        </w:rPr>
        <w:t>2. Оценка по методическим критериям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32"/>
      </w:tblGrid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</w:pPr>
            <w:r>
              <w:t>Характеристика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Оценка эксперта: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«неуд», «хор», «отл»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либо «нет»</w:t>
            </w: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6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Pr="004051D7">
              <w:rPr>
                <w:b w:val="0"/>
              </w:rPr>
              <w:t>редъявление учебного материала должно строиться с опорой на взаимосвязь и взаимодействие понятийных, образных и действенных компонентов мышления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6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Pr="004051D7">
              <w:rPr>
                <w:b w:val="0"/>
              </w:rPr>
              <w:t>тражение системы нау</w:t>
            </w:r>
            <w:r>
              <w:rPr>
                <w:b w:val="0"/>
              </w:rPr>
              <w:t>чных понятий учебной дисциплины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6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4051D7">
              <w:rPr>
                <w:b w:val="0"/>
              </w:rPr>
              <w:t>озможность разнообразных контро</w:t>
            </w:r>
            <w:r>
              <w:rPr>
                <w:b w:val="0"/>
              </w:rPr>
              <w:t>лируемых тренировочных действий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6"/>
              </w:numPr>
              <w:rPr>
                <w:b w:val="0"/>
              </w:rPr>
            </w:pP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Другое (по усмотрению эксперта; указать)</w:t>
            </w: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7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sz w:val="28"/>
              </w:rPr>
              <w:t>Оценка по методическим критериям в целом в баллах от 0 до 7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pStyle w:val="ad"/>
        <w:spacing w:line="240" w:lineRule="auto"/>
      </w:pPr>
    </w:p>
    <w:p w:rsidR="00F04A5A" w:rsidRDefault="00F04A5A" w:rsidP="00F04A5A">
      <w:pPr>
        <w:pStyle w:val="ad"/>
        <w:spacing w:line="240" w:lineRule="auto"/>
        <w:rPr>
          <w:sz w:val="16"/>
        </w:rPr>
      </w:pPr>
    </w:p>
    <w:p w:rsidR="00F04A5A" w:rsidRDefault="00F04A5A" w:rsidP="00F04A5A">
      <w:pPr>
        <w:pStyle w:val="ad"/>
        <w:spacing w:line="240" w:lineRule="auto"/>
        <w:rPr>
          <w:sz w:val="28"/>
        </w:rPr>
      </w:pPr>
      <w:r>
        <w:rPr>
          <w:sz w:val="28"/>
        </w:rPr>
        <w:t>3. Оценка по психологическим критериям</w:t>
      </w:r>
    </w:p>
    <w:p w:rsidR="00F04A5A" w:rsidRDefault="00F04A5A" w:rsidP="00F04A5A">
      <w:pPr>
        <w:pStyle w:val="ad"/>
        <w:spacing w:line="24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32"/>
      </w:tblGrid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</w:pPr>
            <w:r>
              <w:t>Характеристика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Оценка эксперта: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«неуд», «хор», «отл»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либо «нет»</w:t>
            </w: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7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Соответствие представления</w:t>
            </w:r>
            <w:r w:rsidRPr="004051D7">
              <w:rPr>
                <w:b w:val="0"/>
              </w:rPr>
              <w:t xml:space="preserve"> учебного материала вербально-логическому, сенсорно-перцептивному и представленческому уровням когнитивного процесса 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7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 w:rsidRPr="00F50549">
              <w:rPr>
                <w:b w:val="0"/>
              </w:rPr>
              <w:t xml:space="preserve">Изложение учебного </w:t>
            </w:r>
            <w:r>
              <w:rPr>
                <w:b w:val="0"/>
              </w:rPr>
              <w:t>материала ориентиро</w:t>
            </w:r>
            <w:r w:rsidRPr="00F50549">
              <w:rPr>
                <w:b w:val="0"/>
              </w:rPr>
              <w:t>вано на тезаурус и лингвистическую композицию конк</w:t>
            </w:r>
            <w:r>
              <w:rPr>
                <w:b w:val="0"/>
              </w:rPr>
              <w:t>ретного возрастного контингента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7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Pr="00B079D1">
              <w:rPr>
                <w:b w:val="0"/>
              </w:rPr>
              <w:t>азвитие образного и логического мышления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7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Другое (по усмотрению эксперта; указать)</w:t>
            </w: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7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sz w:val="28"/>
              </w:rPr>
              <w:t>Оценка коммуникативности в баллах от 0 до 7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pStyle w:val="ad"/>
        <w:rPr>
          <w:sz w:val="28"/>
        </w:rPr>
      </w:pPr>
    </w:p>
    <w:p w:rsidR="00F04A5A" w:rsidRDefault="00F04A5A" w:rsidP="00F04A5A">
      <w:pPr>
        <w:pStyle w:val="ad"/>
        <w:spacing w:line="240" w:lineRule="auto"/>
        <w:rPr>
          <w:sz w:val="28"/>
        </w:rPr>
      </w:pPr>
      <w:r>
        <w:rPr>
          <w:sz w:val="28"/>
        </w:rPr>
        <w:t>4. Оценка по функциональным критериям</w:t>
      </w:r>
    </w:p>
    <w:p w:rsidR="00F04A5A" w:rsidRDefault="00F04A5A" w:rsidP="00F04A5A">
      <w:pPr>
        <w:pStyle w:val="ad"/>
        <w:spacing w:line="24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32"/>
      </w:tblGrid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</w:pPr>
            <w:r>
              <w:t>Способы и формы повышения производительности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Оценка эксперта: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«неуд», «хор», «отл»</w:t>
            </w:r>
          </w:p>
          <w:p w:rsidR="00F04A5A" w:rsidRDefault="00F04A5A" w:rsidP="009E2912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либо «нет»</w:t>
            </w: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8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Пригодность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8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Правильность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8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Способность</w:t>
            </w:r>
            <w:r w:rsidRPr="00EE6FCF">
              <w:rPr>
                <w:b w:val="0"/>
              </w:rPr>
              <w:t xml:space="preserve"> к вза</w:t>
            </w:r>
            <w:r>
              <w:rPr>
                <w:b w:val="0"/>
              </w:rPr>
              <w:t>имодействию (интероперабельность</w:t>
            </w:r>
            <w:r w:rsidRPr="00EE6FCF">
              <w:rPr>
                <w:b w:val="0"/>
              </w:rPr>
              <w:t>)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8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З</w:t>
            </w:r>
            <w:r w:rsidRPr="00EE6FCF">
              <w:rPr>
                <w:b w:val="0"/>
              </w:rPr>
              <w:t>ащищенност</w:t>
            </w:r>
            <w:r>
              <w:rPr>
                <w:b w:val="0"/>
              </w:rPr>
              <w:t>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8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EE6FCF">
              <w:rPr>
                <w:b w:val="0"/>
              </w:rPr>
              <w:t>огласованност</w:t>
            </w:r>
            <w:r>
              <w:rPr>
                <w:b w:val="0"/>
              </w:rPr>
              <w:t>ь</w:t>
            </w: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675" w:type="dxa"/>
            <w:vAlign w:val="center"/>
          </w:tcPr>
          <w:p w:rsidR="00F04A5A" w:rsidRDefault="00F04A5A" w:rsidP="00F04A5A">
            <w:pPr>
              <w:pStyle w:val="ad"/>
              <w:numPr>
                <w:ilvl w:val="0"/>
                <w:numId w:val="18"/>
              </w:numPr>
              <w:rPr>
                <w:b w:val="0"/>
              </w:rPr>
            </w:pPr>
          </w:p>
        </w:tc>
        <w:tc>
          <w:tcPr>
            <w:tcW w:w="6946" w:type="dxa"/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Другое (по усмотрению эксперта; указать):</w:t>
            </w: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2232" w:type="dxa"/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cantSplit/>
        </w:trPr>
        <w:tc>
          <w:tcPr>
            <w:tcW w:w="7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jc w:val="left"/>
              <w:rPr>
                <w:b w:val="0"/>
              </w:rPr>
            </w:pPr>
            <w:r>
              <w:rPr>
                <w:sz w:val="28"/>
              </w:rPr>
              <w:t>Оценка производительности в баллах от 0 до 4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rPr>
          <w:sz w:val="28"/>
        </w:rPr>
      </w:pPr>
    </w:p>
    <w:p w:rsidR="00F04A5A" w:rsidRDefault="00F04A5A" w:rsidP="00F04A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232"/>
      </w:tblGrid>
      <w:tr w:rsidR="00F04A5A" w:rsidTr="009E2912">
        <w:trPr>
          <w:cantSplit/>
          <w:trHeight w:val="967"/>
        </w:trPr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A5A" w:rsidRDefault="00F04A5A" w:rsidP="009E2912">
            <w:pPr>
              <w:pStyle w:val="ad"/>
              <w:spacing w:line="240" w:lineRule="auto"/>
              <w:rPr>
                <w:b w:val="0"/>
              </w:rPr>
            </w:pPr>
            <w:r>
              <w:rPr>
                <w:sz w:val="28"/>
              </w:rPr>
              <w:t>Суммарная оценка издания в баллах от 0 до 30: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pStyle w:val="ad"/>
        <w:jc w:val="both"/>
        <w:rPr>
          <w:b w:val="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F04A5A" w:rsidTr="009E291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04A5A" w:rsidRDefault="00F04A5A" w:rsidP="009E2912">
            <w:pPr>
              <w:pStyle w:val="ad"/>
              <w:jc w:val="both"/>
            </w:pPr>
            <w:r>
              <w:t>Оригинальные сценарные, методические и иные решения (перечислить):</w:t>
            </w:r>
          </w:p>
        </w:tc>
      </w:tr>
      <w:tr w:rsidR="00F04A5A" w:rsidTr="009E291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F04A5A" w:rsidTr="009E291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04A5A" w:rsidRDefault="00F04A5A" w:rsidP="009E2912">
            <w:pPr>
              <w:pStyle w:val="ad"/>
              <w:spacing w:line="240" w:lineRule="auto"/>
              <w:jc w:val="both"/>
            </w:pPr>
            <w:r>
              <w:lastRenderedPageBreak/>
              <w:t>Прочие комментарии (по усмотрению эксперта):</w:t>
            </w:r>
          </w:p>
        </w:tc>
      </w:tr>
      <w:tr w:rsidR="00F04A5A" w:rsidTr="009E2912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  <w:tr w:rsidR="00F04A5A" w:rsidTr="009E2912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A5A" w:rsidRDefault="00F04A5A" w:rsidP="009E2912">
            <w:pPr>
              <w:pStyle w:val="ad"/>
              <w:jc w:val="both"/>
              <w:rPr>
                <w:b w:val="0"/>
              </w:rPr>
            </w:pPr>
          </w:p>
        </w:tc>
      </w:tr>
    </w:tbl>
    <w:p w:rsidR="00F04A5A" w:rsidRDefault="00F04A5A" w:rsidP="00F04A5A">
      <w:pPr>
        <w:rPr>
          <w:b/>
        </w:rPr>
      </w:pPr>
    </w:p>
    <w:p w:rsidR="00F04A5A" w:rsidRDefault="00F04A5A" w:rsidP="00F04A5A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F04A5A" w:rsidTr="009E2912">
        <w:tc>
          <w:tcPr>
            <w:tcW w:w="4926" w:type="dxa"/>
            <w:vAlign w:val="center"/>
          </w:tcPr>
          <w:p w:rsidR="00F04A5A" w:rsidRDefault="00F04A5A" w:rsidP="009E29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«______» ___________________ 200__г.</w:t>
            </w:r>
          </w:p>
        </w:tc>
        <w:tc>
          <w:tcPr>
            <w:tcW w:w="4927" w:type="dxa"/>
          </w:tcPr>
          <w:p w:rsidR="00F04A5A" w:rsidRDefault="00F04A5A" w:rsidP="009E2912">
            <w:pPr>
              <w:spacing w:line="360" w:lineRule="auto"/>
              <w:rPr>
                <w:b/>
              </w:rPr>
            </w:pPr>
          </w:p>
        </w:tc>
      </w:tr>
      <w:tr w:rsidR="00F04A5A" w:rsidTr="009E2912">
        <w:tc>
          <w:tcPr>
            <w:tcW w:w="4926" w:type="dxa"/>
          </w:tcPr>
          <w:p w:rsidR="00F04A5A" w:rsidRDefault="00F04A5A" w:rsidP="009E2912">
            <w:pPr>
              <w:spacing w:line="360" w:lineRule="auto"/>
              <w:rPr>
                <w:b/>
              </w:rPr>
            </w:pPr>
          </w:p>
        </w:tc>
        <w:tc>
          <w:tcPr>
            <w:tcW w:w="4927" w:type="dxa"/>
          </w:tcPr>
          <w:p w:rsidR="00F04A5A" w:rsidRDefault="00F04A5A" w:rsidP="009E2912">
            <w:pPr>
              <w:spacing w:line="360" w:lineRule="auto"/>
              <w:rPr>
                <w:b/>
              </w:rPr>
            </w:pPr>
          </w:p>
        </w:tc>
      </w:tr>
      <w:tr w:rsidR="00F04A5A" w:rsidTr="009E2912">
        <w:tc>
          <w:tcPr>
            <w:tcW w:w="4926" w:type="dxa"/>
          </w:tcPr>
          <w:p w:rsidR="00F04A5A" w:rsidRDefault="00F04A5A" w:rsidP="009E29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Эксперт:</w:t>
            </w:r>
          </w:p>
        </w:tc>
        <w:tc>
          <w:tcPr>
            <w:tcW w:w="4927" w:type="dxa"/>
          </w:tcPr>
          <w:p w:rsidR="00F04A5A" w:rsidRDefault="00F04A5A" w:rsidP="009E2912">
            <w:pPr>
              <w:spacing w:line="360" w:lineRule="auto"/>
              <w:rPr>
                <w:b/>
              </w:rPr>
            </w:pPr>
          </w:p>
        </w:tc>
      </w:tr>
    </w:tbl>
    <w:p w:rsidR="00F04A5A" w:rsidRPr="002D428C" w:rsidRDefault="00F04A5A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D428C">
        <w:rPr>
          <w:rFonts w:ascii="Times New Roman" w:hAnsi="Times New Roman"/>
          <w:i/>
          <w:sz w:val="24"/>
          <w:szCs w:val="24"/>
        </w:rPr>
        <w:t>АКТ КОМПЛЕКСНОЙ ЭКСПЕРТИЗЫ ОБРАЗОВАТЕЛЬНОГО ЭЛЕКТРОННОГО ИЗДАНИЯ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CA694D" w:rsidRPr="002D428C" w:rsidTr="00CA694D">
        <w:trPr>
          <w:cantSplit/>
        </w:trPr>
        <w:tc>
          <w:tcPr>
            <w:tcW w:w="9853" w:type="dxa"/>
            <w:gridSpan w:val="2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Основные сведения об электронном издании</w:t>
            </w: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Тип носителя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Издатель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Язык(и)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Предмет(ы)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Возраст учеников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Назначение издания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2660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Другие сведения (если указаны издателем)</w:t>
            </w:r>
          </w:p>
        </w:tc>
        <w:tc>
          <w:tcPr>
            <w:tcW w:w="7193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Позиционирование издания экспертами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2"/>
        <w:gridCol w:w="956"/>
      </w:tblGrid>
      <w:tr w:rsidR="00CA694D" w:rsidRPr="002D428C" w:rsidTr="00CA694D">
        <w:trPr>
          <w:cantSplit/>
        </w:trPr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1. Позиционирование по составу материалов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Систематизированный материал для последовательного изучения курса в полном объёме ____ класса (классов) средней школы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Избранные фрагменты, разделы курса для последовательного изучения в ____ классе (классах) средней школы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Учебное пособие по дисциплине (предметной области), использующееся эпизодически, фрагментарно для поиска иллюстраций и/или получения справок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  <w:trHeight w:val="450"/>
        </w:trPr>
        <w:tc>
          <w:tcPr>
            <w:tcW w:w="10988" w:type="dxa"/>
            <w:gridSpan w:val="2"/>
            <w:tcBorders>
              <w:top w:val="nil"/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CA694D" w:rsidRPr="002D428C" w:rsidTr="00CA694D">
        <w:trPr>
          <w:cantSplit/>
          <w:trHeight w:val="450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  <w:trHeight w:val="450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  <w:trHeight w:val="450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  <w:trHeight w:val="450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cantSplit/>
          <w:trHeight w:val="450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26"/>
        <w:gridCol w:w="236"/>
      </w:tblGrid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2. Позиционирование по виду издания</w:t>
            </w:r>
          </w:p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Учебное пособие по курсу _________________________________________________ для ______класса (классов) средней школы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Практикум (учебная среда для самостоятельного конструирования; система учебного проектирования, имитационного моделирования) по 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Информационных и справочный источник в области 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Среда для проведения тестирования, создания тестов учителем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Издание общекультурного характера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c>
          <w:tcPr>
            <w:tcW w:w="10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Система поддержки освоения информационного пространства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gridAfter w:val="2"/>
          <w:wAfter w:w="662" w:type="dxa"/>
          <w:cantSplit/>
        </w:trPr>
        <w:tc>
          <w:tcPr>
            <w:tcW w:w="9606" w:type="dxa"/>
            <w:tcBorders>
              <w:left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Результаты комплексной экспертизы издания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440"/>
      </w:tblGrid>
      <w:tr w:rsidR="00CA694D" w:rsidRPr="002D428C" w:rsidTr="00082E32">
        <w:trPr>
          <w:cantSplit/>
          <w:trHeight w:val="967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Средняя оценка по результатам технической экспертизы: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  <w:trHeight w:val="967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Средняя оценка по результатам содержательной экспертизы: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  <w:trHeight w:val="967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Средняя оценка по результатам дизайн–эргономической экспертизы: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287"/>
      </w:tblGrid>
      <w:tr w:rsidR="00CA694D" w:rsidRPr="002D428C" w:rsidTr="00082E32">
        <w:trPr>
          <w:cantSplit/>
          <w:trHeight w:val="967"/>
        </w:trPr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Суммарная оценка издания в баллах от 0 до 100:</w:t>
            </w:r>
          </w:p>
        </w:tc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428C">
        <w:rPr>
          <w:rFonts w:ascii="Times New Roman" w:hAnsi="Times New Roman"/>
          <w:sz w:val="24"/>
          <w:szCs w:val="24"/>
        </w:rPr>
        <w:t>Заключение эксперта</w:t>
      </w:r>
    </w:p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10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6"/>
        <w:gridCol w:w="2232"/>
      </w:tblGrid>
      <w:tr w:rsidR="00CA694D" w:rsidRPr="002D428C" w:rsidTr="00082E32">
        <w:trPr>
          <w:cantSplit/>
          <w:trHeight w:val="684"/>
        </w:trPr>
        <w:tc>
          <w:tcPr>
            <w:tcW w:w="8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 xml:space="preserve">Представляет ли данное издание практическую ценность для использования в российском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среднем образовании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(да/нет)?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  <w:trHeight w:val="967"/>
        </w:trPr>
        <w:tc>
          <w:tcPr>
            <w:tcW w:w="8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br w:type="page"/>
              <w:t xml:space="preserve">Представляет ли данное издание практическую ценность для использования в российском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высшем профессиональном образовании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(да/нет)?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082E32">
        <w:trPr>
          <w:cantSplit/>
          <w:trHeight w:val="967"/>
        </w:trPr>
        <w:tc>
          <w:tcPr>
            <w:tcW w:w="8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br w:type="page"/>
              <w:t xml:space="preserve">Представляет ли данное издание практическую ценность для использования в рамках </w:t>
            </w: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дополнительного образования</w:t>
            </w:r>
            <w:r w:rsidRPr="002D428C">
              <w:rPr>
                <w:rFonts w:ascii="Times New Roman" w:hAnsi="Times New Roman"/>
                <w:sz w:val="24"/>
                <w:szCs w:val="24"/>
              </w:rPr>
              <w:t xml:space="preserve"> в России (да/нет)?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Иные заключения и рекомендации:</w:t>
            </w:r>
          </w:p>
        </w:tc>
      </w:tr>
      <w:tr w:rsidR="00CA694D" w:rsidRPr="002D428C" w:rsidTr="00CA694D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94D" w:rsidRPr="002D428C" w:rsidTr="00CA694D">
        <w:trPr>
          <w:trHeight w:val="264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A694D" w:rsidRPr="002D428C" w:rsidTr="00CA694D">
        <w:tc>
          <w:tcPr>
            <w:tcW w:w="4926" w:type="dxa"/>
            <w:vAlign w:val="center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8C">
              <w:rPr>
                <w:rFonts w:ascii="Times New Roman" w:hAnsi="Times New Roman"/>
                <w:sz w:val="24"/>
                <w:szCs w:val="24"/>
              </w:rPr>
              <w:t>«______» ___________________ 200__г.</w:t>
            </w: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4926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4D" w:rsidRPr="002D428C" w:rsidTr="00CA694D">
        <w:tc>
          <w:tcPr>
            <w:tcW w:w="4926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428C">
              <w:rPr>
                <w:rFonts w:ascii="Times New Roman" w:hAnsi="Times New Roman"/>
                <w:i/>
                <w:sz w:val="24"/>
                <w:szCs w:val="24"/>
              </w:rPr>
              <w:t>Эксперт:</w:t>
            </w:r>
          </w:p>
        </w:tc>
        <w:tc>
          <w:tcPr>
            <w:tcW w:w="4927" w:type="dxa"/>
          </w:tcPr>
          <w:p w:rsidR="00CA694D" w:rsidRPr="002D428C" w:rsidRDefault="00CA694D" w:rsidP="00CA694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4D" w:rsidRPr="002D428C" w:rsidRDefault="00CA694D" w:rsidP="00CA694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A694D" w:rsidRDefault="00CA694D" w:rsidP="00CA694D"/>
    <w:bookmarkEnd w:id="0"/>
    <w:p w:rsidR="00CA694D" w:rsidRDefault="00CA694D" w:rsidP="00CA694D"/>
    <w:sectPr w:rsidR="00C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76" w:rsidRDefault="00490C76" w:rsidP="00CA694D">
      <w:pPr>
        <w:spacing w:after="0" w:line="240" w:lineRule="auto"/>
      </w:pPr>
      <w:r>
        <w:separator/>
      </w:r>
    </w:p>
  </w:endnote>
  <w:endnote w:type="continuationSeparator" w:id="0">
    <w:p w:rsidR="00490C76" w:rsidRDefault="00490C76" w:rsidP="00CA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76" w:rsidRDefault="00490C76" w:rsidP="00CA694D">
      <w:pPr>
        <w:spacing w:after="0" w:line="240" w:lineRule="auto"/>
      </w:pPr>
      <w:r>
        <w:separator/>
      </w:r>
    </w:p>
  </w:footnote>
  <w:footnote w:type="continuationSeparator" w:id="0">
    <w:p w:rsidR="00490C76" w:rsidRDefault="00490C76" w:rsidP="00CA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12"/>
    <w:multiLevelType w:val="hybridMultilevel"/>
    <w:tmpl w:val="776E24EA"/>
    <w:lvl w:ilvl="0" w:tplc="2D5EB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E6287"/>
    <w:multiLevelType w:val="hybridMultilevel"/>
    <w:tmpl w:val="4FEA1256"/>
    <w:lvl w:ilvl="0" w:tplc="0758FB2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836"/>
    <w:multiLevelType w:val="hybridMultilevel"/>
    <w:tmpl w:val="540235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D2077"/>
    <w:multiLevelType w:val="hybridMultilevel"/>
    <w:tmpl w:val="48682120"/>
    <w:lvl w:ilvl="0" w:tplc="0758FB24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14926"/>
    <w:multiLevelType w:val="hybridMultilevel"/>
    <w:tmpl w:val="D8164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56120"/>
    <w:multiLevelType w:val="hybridMultilevel"/>
    <w:tmpl w:val="CA9EA16A"/>
    <w:lvl w:ilvl="0" w:tplc="2D5EB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B0225"/>
    <w:multiLevelType w:val="hybridMultilevel"/>
    <w:tmpl w:val="E07A3E98"/>
    <w:lvl w:ilvl="0" w:tplc="2D5EB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D6565"/>
    <w:multiLevelType w:val="hybridMultilevel"/>
    <w:tmpl w:val="3C74B6AC"/>
    <w:lvl w:ilvl="0" w:tplc="C5EA1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F448A5"/>
    <w:multiLevelType w:val="hybridMultilevel"/>
    <w:tmpl w:val="5B08C7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92E17"/>
    <w:multiLevelType w:val="hybridMultilevel"/>
    <w:tmpl w:val="D0AA8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B20704"/>
    <w:multiLevelType w:val="hybridMultilevel"/>
    <w:tmpl w:val="BD70001E"/>
    <w:lvl w:ilvl="0" w:tplc="0758FB24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982C3E"/>
    <w:multiLevelType w:val="hybridMultilevel"/>
    <w:tmpl w:val="FE4EA366"/>
    <w:lvl w:ilvl="0" w:tplc="DB22523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758FB24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0124E"/>
    <w:multiLevelType w:val="hybridMultilevel"/>
    <w:tmpl w:val="FE06DCA6"/>
    <w:lvl w:ilvl="0" w:tplc="0758FB24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9635B"/>
    <w:multiLevelType w:val="hybridMultilevel"/>
    <w:tmpl w:val="D4208FD6"/>
    <w:lvl w:ilvl="0" w:tplc="2D5EB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46BBE"/>
    <w:multiLevelType w:val="hybridMultilevel"/>
    <w:tmpl w:val="3DFA1C1C"/>
    <w:lvl w:ilvl="0" w:tplc="2D5EB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45DC9"/>
    <w:multiLevelType w:val="hybridMultilevel"/>
    <w:tmpl w:val="658C0926"/>
    <w:lvl w:ilvl="0" w:tplc="2D5EB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12A38"/>
    <w:multiLevelType w:val="hybridMultilevel"/>
    <w:tmpl w:val="E432E0F8"/>
    <w:lvl w:ilvl="0" w:tplc="0758FB2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C69D3"/>
    <w:multiLevelType w:val="hybridMultilevel"/>
    <w:tmpl w:val="05EC6A16"/>
    <w:lvl w:ilvl="0" w:tplc="C5EA1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3"/>
    <w:rsid w:val="00082E32"/>
    <w:rsid w:val="000D2AE1"/>
    <w:rsid w:val="00310585"/>
    <w:rsid w:val="00490C76"/>
    <w:rsid w:val="00503CE0"/>
    <w:rsid w:val="00540E3D"/>
    <w:rsid w:val="008D2E3B"/>
    <w:rsid w:val="009A5F17"/>
    <w:rsid w:val="009D1063"/>
    <w:rsid w:val="00BA5EF1"/>
    <w:rsid w:val="00C209A8"/>
    <w:rsid w:val="00CA694D"/>
    <w:rsid w:val="00CC1E6C"/>
    <w:rsid w:val="00D22704"/>
    <w:rsid w:val="00F04A5A"/>
    <w:rsid w:val="00F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61C"/>
  <w15:docId w15:val="{3C116984-8934-4514-9A02-1524251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A69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69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D106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4">
    <w:name w:val="Абзац списка Знак"/>
    <w:link w:val="a3"/>
    <w:locked/>
    <w:rsid w:val="009D1063"/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A69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94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ody Text"/>
    <w:basedOn w:val="a"/>
    <w:link w:val="a6"/>
    <w:uiPriority w:val="99"/>
    <w:rsid w:val="00CA6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A6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CA694D"/>
    <w:pPr>
      <w:spacing w:after="0" w:line="240" w:lineRule="auto"/>
    </w:pPr>
    <w:rPr>
      <w:rFonts w:ascii="Courier New" w:eastAsia="Times New Roman" w:hAnsi="Courier New" w:cs="MS Minch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A694D"/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ajus">
    <w:name w:val="ajus"/>
    <w:basedOn w:val="a"/>
    <w:uiPriority w:val="99"/>
    <w:rsid w:val="00CA694D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CA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A6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A694D"/>
    <w:rPr>
      <w:rFonts w:cs="Times New Roman"/>
      <w:vertAlign w:val="superscript"/>
    </w:rPr>
  </w:style>
  <w:style w:type="paragraph" w:styleId="ac">
    <w:name w:val="No Spacing"/>
    <w:uiPriority w:val="99"/>
    <w:qFormat/>
    <w:rsid w:val="00CA6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F04A5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04A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z.oy</dc:creator>
  <cp:lastModifiedBy>Павлова Анастасия Евгеньевна</cp:lastModifiedBy>
  <cp:revision>16</cp:revision>
  <dcterms:created xsi:type="dcterms:W3CDTF">2017-12-25T18:51:00Z</dcterms:created>
  <dcterms:modified xsi:type="dcterms:W3CDTF">2018-03-01T07:04:00Z</dcterms:modified>
</cp:coreProperties>
</file>